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725332491"/>
        <w:docPartObj>
          <w:docPartGallery w:val="Cover Pages"/>
          <w:docPartUnique/>
        </w:docPartObj>
      </w:sdtPr>
      <w:sdtEndPr>
        <w:rPr>
          <w:rtl w:val="0"/>
        </w:rPr>
      </w:sdtEndPr>
      <w:sdtContent>
        <w:p w:rsidR="00291AD3" w:rsidRDefault="00291AD3">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930FDE3" id="Group 149" o:spid="_x0000_s1026" style="position:absolute;left:0;text-align:left;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W/MUA&#10;AADcAAAADwAAAGRycy9kb3ducmV2LnhtbESPQWvCQBCF74X+h2UK3uqmAaWmriIFxYIearz0NmTH&#10;JJidjdnVxH/fOQjeZnhv3vtmvhxco27UhdqzgY9xAoq48Lbm0sAxX79/ggoR2WLjmQzcKcBy8foy&#10;x8z6nn/pdoilkhAOGRqoYmwzrUNRkcMw9i2xaCffOYyydqW2HfYS7hqdJslUO6xZGips6bui4ny4&#10;OgPTP52m18lPnvd6d9mWx9l9tdkbM3obVl+gIg3xaX5cb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5b8xQAAANwAAAAPAAAAAAAAAAAAAAAAAJgCAABkcnMv&#10;ZG93bnJldi54bWxQSwUGAAAAAAQABAD1AAAAigMAAAAA&#10;" path="m,l7312660,r,1129665l3619500,733425,,1091565,,xe" fillcolor="#b01513 [3204]" stroked="f" strokeweight="1.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9"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C9C" w:rsidRDefault="00293C9C">
                                <w:pPr>
                                  <w:pStyle w:val="NoSpacing"/>
                                  <w:jc w:val="right"/>
                                  <w:rPr>
                                    <w:color w:val="B01513" w:themeColor="accent1"/>
                                    <w:sz w:val="28"/>
                                    <w:szCs w:val="28"/>
                                    <w:rtl/>
                                  </w:rPr>
                                </w:pPr>
                                <w:r>
                                  <w:rPr>
                                    <w:rFonts w:hint="cs"/>
                                    <w:color w:val="B01513" w:themeColor="accent1"/>
                                    <w:sz w:val="28"/>
                                    <w:szCs w:val="28"/>
                                    <w:rtl/>
                                  </w:rPr>
                                  <w:t>ملتقى جامعة الملك فيصل و جامعة الدمام</w:t>
                                </w:r>
                              </w:p>
                              <w:p w:rsidR="00293C9C" w:rsidRDefault="00293C9C" w:rsidP="00291AD3">
                                <w:pPr>
                                  <w:pStyle w:val="NoSpacing"/>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ادارة اعمال – المستوى الرابع</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293C9C" w:rsidRDefault="00293C9C">
                          <w:pPr>
                            <w:pStyle w:val="NoSpacing"/>
                            <w:jc w:val="right"/>
                            <w:rPr>
                              <w:color w:val="B01513" w:themeColor="accent1"/>
                              <w:sz w:val="28"/>
                              <w:szCs w:val="28"/>
                              <w:rtl/>
                            </w:rPr>
                          </w:pPr>
                          <w:r>
                            <w:rPr>
                              <w:rFonts w:hint="cs"/>
                              <w:color w:val="B01513" w:themeColor="accent1"/>
                              <w:sz w:val="28"/>
                              <w:szCs w:val="28"/>
                              <w:rtl/>
                            </w:rPr>
                            <w:t>ملتقى جامعة الملك فيصل و جامعة الدمام</w:t>
                          </w:r>
                        </w:p>
                        <w:p w:rsidR="00293C9C" w:rsidRDefault="00293C9C" w:rsidP="00291AD3">
                          <w:pPr>
                            <w:pStyle w:val="NoSpacing"/>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ادارة اعمال – المستوى الرابع</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C9C" w:rsidRPr="00291AD3" w:rsidRDefault="00293C9C" w:rsidP="00291AD3">
                                <w:pPr>
                                  <w:rPr>
                                    <w:color w:val="B01513" w:themeColor="accent1"/>
                                    <w:sz w:val="56"/>
                                    <w:szCs w:val="56"/>
                                  </w:rPr>
                                </w:pPr>
                                <w:sdt>
                                  <w:sdtPr>
                                    <w:rPr>
                                      <w:caps/>
                                      <w:color w:val="B01513" w:themeColor="accent1"/>
                                      <w:sz w:val="56"/>
                                      <w:szCs w:val="56"/>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B01513" w:themeColor="accent1"/>
                                        <w:sz w:val="56"/>
                                        <w:szCs w:val="56"/>
                                        <w:rtl/>
                                      </w:rPr>
                                      <w:t>ملزمة الإختبار الفصلي (</w:t>
                                    </w:r>
                                    <w:r w:rsidRPr="00291AD3">
                                      <w:rPr>
                                        <w:rFonts w:hint="cs"/>
                                        <w:caps/>
                                        <w:color w:val="B01513" w:themeColor="accent1"/>
                                        <w:sz w:val="56"/>
                                        <w:szCs w:val="56"/>
                                        <w:rtl/>
                                      </w:rPr>
                                      <w:t>القانون التجاري</w:t>
                                    </w:r>
                                    <w:r>
                                      <w:rPr>
                                        <w:rFonts w:hint="cs"/>
                                        <w:caps/>
                                        <w:color w:val="B01513" w:themeColor="accent1"/>
                                        <w:sz w:val="56"/>
                                        <w:szCs w:val="56"/>
                                        <w:rtl/>
                                      </w:rPr>
                                      <w:t>)</w:t>
                                    </w:r>
                                  </w:sdtContent>
                                </w:sdt>
                              </w:p>
                              <w:sdt>
                                <w:sdtPr>
                                  <w:rPr>
                                    <w:color w:val="404040" w:themeColor="text1" w:themeTint="BF"/>
                                    <w:sz w:val="32"/>
                                    <w:szCs w:val="32"/>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293C9C" w:rsidRPr="00291AD3" w:rsidRDefault="00293C9C" w:rsidP="00291AD3">
                                    <w:pPr>
                                      <w:rPr>
                                        <w:smallCaps/>
                                        <w:color w:val="404040" w:themeColor="text1" w:themeTint="BF"/>
                                        <w:sz w:val="32"/>
                                        <w:szCs w:val="32"/>
                                      </w:rPr>
                                    </w:pPr>
                                    <w:r>
                                      <w:rPr>
                                        <w:rFonts w:hint="cs"/>
                                        <w:color w:val="404040" w:themeColor="text1" w:themeTint="BF"/>
                                        <w:sz w:val="32"/>
                                        <w:szCs w:val="32"/>
                                        <w:rtl/>
                                      </w:rPr>
                                      <w:t>للدكتور : محمد الشرقاوي</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293C9C" w:rsidRPr="00291AD3" w:rsidRDefault="00293C9C" w:rsidP="00291AD3">
                          <w:pPr>
                            <w:rPr>
                              <w:color w:val="B01513" w:themeColor="accent1"/>
                              <w:sz w:val="56"/>
                              <w:szCs w:val="56"/>
                            </w:rPr>
                          </w:pPr>
                          <w:sdt>
                            <w:sdtPr>
                              <w:rPr>
                                <w:caps/>
                                <w:color w:val="B01513" w:themeColor="accent1"/>
                                <w:sz w:val="56"/>
                                <w:szCs w:val="56"/>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B01513" w:themeColor="accent1"/>
                                  <w:sz w:val="56"/>
                                  <w:szCs w:val="56"/>
                                  <w:rtl/>
                                </w:rPr>
                                <w:t>ملزمة الإختبار الفصلي (</w:t>
                              </w:r>
                              <w:r w:rsidRPr="00291AD3">
                                <w:rPr>
                                  <w:rFonts w:hint="cs"/>
                                  <w:caps/>
                                  <w:color w:val="B01513" w:themeColor="accent1"/>
                                  <w:sz w:val="56"/>
                                  <w:szCs w:val="56"/>
                                  <w:rtl/>
                                </w:rPr>
                                <w:t>القانون التجاري</w:t>
                              </w:r>
                              <w:r>
                                <w:rPr>
                                  <w:rFonts w:hint="cs"/>
                                  <w:caps/>
                                  <w:color w:val="B01513" w:themeColor="accent1"/>
                                  <w:sz w:val="56"/>
                                  <w:szCs w:val="56"/>
                                  <w:rtl/>
                                </w:rPr>
                                <w:t>)</w:t>
                              </w:r>
                            </w:sdtContent>
                          </w:sdt>
                        </w:p>
                        <w:sdt>
                          <w:sdtPr>
                            <w:rPr>
                              <w:color w:val="404040" w:themeColor="text1" w:themeTint="BF"/>
                              <w:sz w:val="32"/>
                              <w:szCs w:val="32"/>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293C9C" w:rsidRPr="00291AD3" w:rsidRDefault="00293C9C" w:rsidP="00291AD3">
                              <w:pPr>
                                <w:rPr>
                                  <w:smallCaps/>
                                  <w:color w:val="404040" w:themeColor="text1" w:themeTint="BF"/>
                                  <w:sz w:val="32"/>
                                  <w:szCs w:val="32"/>
                                </w:rPr>
                              </w:pPr>
                              <w:r>
                                <w:rPr>
                                  <w:rFonts w:hint="cs"/>
                                  <w:color w:val="404040" w:themeColor="text1" w:themeTint="BF"/>
                                  <w:sz w:val="32"/>
                                  <w:szCs w:val="32"/>
                                  <w:rtl/>
                                </w:rPr>
                                <w:t>للدكتور : محمد الشرقاوي</w:t>
                              </w:r>
                            </w:p>
                          </w:sdtContent>
                        </w:sdt>
                      </w:txbxContent>
                    </v:textbox>
                    <w10:wrap type="square" anchorx="page" anchory="page"/>
                  </v:shape>
                </w:pict>
              </mc:Fallback>
            </mc:AlternateContent>
          </w:r>
        </w:p>
        <w:p w:rsidR="00291AD3" w:rsidRDefault="00291AD3">
          <w:pPr>
            <w:bidi w:val="0"/>
          </w:pPr>
          <w:r>
            <w:rPr>
              <w:rtl/>
            </w:rPr>
            <w:br w:type="page"/>
          </w:r>
        </w:p>
      </w:sdtContent>
    </w:sdt>
    <w:p w:rsidR="00291AD3" w:rsidRPr="003C5308" w:rsidRDefault="00291AD3" w:rsidP="001570AC">
      <w:pPr>
        <w:jc w:val="center"/>
        <w:rPr>
          <w:b/>
          <w:bCs/>
          <w:color w:val="3E6273" w:themeColor="accent5" w:themeShade="BF"/>
          <w:sz w:val="24"/>
          <w:szCs w:val="24"/>
          <w:rtl/>
        </w:rPr>
      </w:pPr>
      <w:r w:rsidRPr="003C5308">
        <w:rPr>
          <w:rFonts w:hint="cs"/>
          <w:b/>
          <w:bCs/>
          <w:color w:val="3E6273" w:themeColor="accent5" w:themeShade="BF"/>
          <w:sz w:val="24"/>
          <w:szCs w:val="24"/>
          <w:rtl/>
        </w:rPr>
        <w:lastRenderedPageBreak/>
        <w:t xml:space="preserve">المحاضرة الثانية </w:t>
      </w:r>
      <w:r w:rsidRPr="003C5308">
        <w:rPr>
          <w:b/>
          <w:bCs/>
          <w:color w:val="3E6273" w:themeColor="accent5" w:themeShade="BF"/>
          <w:sz w:val="24"/>
          <w:szCs w:val="24"/>
          <w:rtl/>
        </w:rPr>
        <w:t>–</w:t>
      </w:r>
      <w:r w:rsidRPr="003C5308">
        <w:rPr>
          <w:rFonts w:hint="cs"/>
          <w:b/>
          <w:bCs/>
          <w:color w:val="3E6273" w:themeColor="accent5" w:themeShade="BF"/>
          <w:sz w:val="24"/>
          <w:szCs w:val="24"/>
          <w:rtl/>
        </w:rPr>
        <w:t xml:space="preserve"> القانون التجاري ..</w:t>
      </w:r>
    </w:p>
    <w:p w:rsidR="00291AD3" w:rsidRPr="00C808D8" w:rsidRDefault="00291AD3" w:rsidP="001570AC">
      <w:pPr>
        <w:rPr>
          <w:sz w:val="24"/>
          <w:szCs w:val="24"/>
          <w:rtl/>
        </w:rPr>
      </w:pPr>
    </w:p>
    <w:p w:rsidR="00291AD3" w:rsidRPr="00C808D8" w:rsidRDefault="00291AD3" w:rsidP="001570AC">
      <w:pPr>
        <w:pStyle w:val="ListParagraph"/>
        <w:numPr>
          <w:ilvl w:val="0"/>
          <w:numId w:val="1"/>
        </w:numPr>
        <w:ind w:left="0"/>
        <w:rPr>
          <w:sz w:val="24"/>
          <w:szCs w:val="24"/>
          <w:rtl/>
        </w:rPr>
      </w:pPr>
      <w:r w:rsidRPr="00512538">
        <w:rPr>
          <w:rFonts w:hint="cs"/>
          <w:b/>
          <w:bCs/>
          <w:color w:val="EC5654" w:themeColor="accent1" w:themeTint="99"/>
          <w:sz w:val="24"/>
          <w:szCs w:val="24"/>
          <w:rtl/>
        </w:rPr>
        <w:t>تعريف القانون التجاري :</w:t>
      </w:r>
      <w:r w:rsidRPr="00512538">
        <w:rPr>
          <w:rFonts w:hint="cs"/>
          <w:color w:val="EC5654" w:themeColor="accent1" w:themeTint="99"/>
          <w:sz w:val="24"/>
          <w:szCs w:val="24"/>
          <w:rtl/>
        </w:rPr>
        <w:t xml:space="preserve"> </w:t>
      </w:r>
      <w:r w:rsidRPr="00C808D8">
        <w:rPr>
          <w:rFonts w:hint="cs"/>
          <w:sz w:val="24"/>
          <w:szCs w:val="24"/>
          <w:rtl/>
        </w:rPr>
        <w:t xml:space="preserve">هو احد فروع القانون الخاص الذي ينظم نوع محدد من المعاملات هي الاعمال التجارية ، وفئة من الاشخاص هي فئة التجار في ممارستهم </w:t>
      </w:r>
      <w:r w:rsidRPr="004F2A13">
        <w:rPr>
          <w:rFonts w:hint="cs"/>
          <w:sz w:val="24"/>
          <w:szCs w:val="24"/>
          <w:rtl/>
        </w:rPr>
        <w:t xml:space="preserve">تجارتهم </w:t>
      </w:r>
      <w:r w:rsidRPr="00C808D8">
        <w:rPr>
          <w:rFonts w:hint="cs"/>
          <w:sz w:val="24"/>
          <w:szCs w:val="24"/>
          <w:rtl/>
        </w:rPr>
        <w:t>.</w:t>
      </w:r>
    </w:p>
    <w:p w:rsidR="00291AD3" w:rsidRDefault="00291AD3" w:rsidP="001570AC">
      <w:pPr>
        <w:rPr>
          <w:sz w:val="24"/>
          <w:szCs w:val="24"/>
          <w:rtl/>
        </w:rPr>
      </w:pPr>
      <w:r w:rsidRPr="00C808D8">
        <w:rPr>
          <w:rFonts w:hint="cs"/>
          <w:sz w:val="24"/>
          <w:szCs w:val="24"/>
          <w:rtl/>
        </w:rPr>
        <w:t xml:space="preserve">القانون التجاري يأخذ مكانه بين فروع القانون الخاص والقانون التجاري بهذا التعريف لاينظم إلا فئة معينة من الاعمال وهي الأعمال التجارية ولا ينطبق الا على فئة معينة من الاشخاص هم التجار ، وهو لذلك اضيق نطاقا من القانون المدني الذي يعتبر بمثابة الشريعة العامة والمتضمن للقواعد القانونية التي تحكم بحسب الاصل الروابط القانونية مابين الافراد بصرف النظر عن صفاتهم وطبيعة اعمالهم . </w:t>
      </w:r>
    </w:p>
    <w:p w:rsidR="00291AD3" w:rsidRPr="00512538" w:rsidRDefault="00291AD3" w:rsidP="001570AC">
      <w:pPr>
        <w:pStyle w:val="ListParagraph"/>
        <w:numPr>
          <w:ilvl w:val="0"/>
          <w:numId w:val="1"/>
        </w:numPr>
        <w:ind w:left="0"/>
        <w:rPr>
          <w:b/>
          <w:bCs/>
          <w:color w:val="EC5654" w:themeColor="accent1" w:themeTint="99"/>
          <w:sz w:val="24"/>
          <w:szCs w:val="24"/>
        </w:rPr>
      </w:pPr>
      <w:r w:rsidRPr="00512538">
        <w:rPr>
          <w:rFonts w:hint="cs"/>
          <w:b/>
          <w:bCs/>
          <w:color w:val="EC5654" w:themeColor="accent1" w:themeTint="99"/>
          <w:sz w:val="24"/>
          <w:szCs w:val="24"/>
          <w:rtl/>
        </w:rPr>
        <w:t xml:space="preserve">مبررات وجود القانون التجاري : </w:t>
      </w:r>
    </w:p>
    <w:p w:rsidR="00291AD3" w:rsidRPr="00512538" w:rsidRDefault="00291AD3" w:rsidP="001570AC">
      <w:pPr>
        <w:pStyle w:val="ListParagraph"/>
        <w:numPr>
          <w:ilvl w:val="0"/>
          <w:numId w:val="2"/>
        </w:numPr>
        <w:ind w:left="527" w:hanging="357"/>
        <w:rPr>
          <w:b/>
          <w:bCs/>
          <w:sz w:val="24"/>
          <w:szCs w:val="24"/>
        </w:rPr>
      </w:pPr>
      <w:r w:rsidRPr="00512538">
        <w:rPr>
          <w:rFonts w:hint="cs"/>
          <w:b/>
          <w:bCs/>
          <w:sz w:val="24"/>
          <w:szCs w:val="24"/>
          <w:rtl/>
        </w:rPr>
        <w:t>السرعة التي تتطلبها طبيعة العمليات التجارية :</w:t>
      </w:r>
    </w:p>
    <w:p w:rsidR="00291AD3" w:rsidRDefault="00291AD3" w:rsidP="001570AC">
      <w:pPr>
        <w:pStyle w:val="ListParagraph"/>
        <w:ind w:left="0"/>
        <w:rPr>
          <w:sz w:val="24"/>
          <w:szCs w:val="24"/>
          <w:rtl/>
        </w:rPr>
      </w:pPr>
      <w:r>
        <w:rPr>
          <w:rFonts w:hint="cs"/>
          <w:sz w:val="24"/>
          <w:szCs w:val="24"/>
          <w:rtl/>
        </w:rPr>
        <w:t xml:space="preserve">قواعد القانون التجاري تضمن للعمليات التجارية السرعة كمتطلب لهذه الاعمال من خلال حرية الاثبات في المواد التجارية عن غيرها من الاعمال القانونية الاخرى ، وطبقا لهذه القواعد يجوز اثبات التصرفات القانونية بكافة طرق الاثبات بما في " الكتابة </w:t>
      </w:r>
      <w:r>
        <w:rPr>
          <w:sz w:val="24"/>
          <w:szCs w:val="24"/>
          <w:rtl/>
        </w:rPr>
        <w:t>–</w:t>
      </w:r>
      <w:r>
        <w:rPr>
          <w:rFonts w:hint="cs"/>
          <w:sz w:val="24"/>
          <w:szCs w:val="24"/>
          <w:rtl/>
        </w:rPr>
        <w:t xml:space="preserve"> شهادة الشهود </w:t>
      </w:r>
      <w:r>
        <w:rPr>
          <w:sz w:val="24"/>
          <w:szCs w:val="24"/>
          <w:rtl/>
        </w:rPr>
        <w:t>–</w:t>
      </w:r>
      <w:r>
        <w:rPr>
          <w:rFonts w:hint="cs"/>
          <w:sz w:val="24"/>
          <w:szCs w:val="24"/>
          <w:rtl/>
        </w:rPr>
        <w:t xml:space="preserve"> القرائن </w:t>
      </w:r>
      <w:r>
        <w:rPr>
          <w:sz w:val="24"/>
          <w:szCs w:val="24"/>
          <w:rtl/>
        </w:rPr>
        <w:t>–</w:t>
      </w:r>
      <w:r>
        <w:rPr>
          <w:rFonts w:hint="cs"/>
          <w:sz w:val="24"/>
          <w:szCs w:val="24"/>
          <w:rtl/>
        </w:rPr>
        <w:t xml:space="preserve"> المراسلات وغيرها " .</w:t>
      </w:r>
    </w:p>
    <w:p w:rsidR="00291AD3" w:rsidRDefault="00291AD3" w:rsidP="001570AC">
      <w:pPr>
        <w:pStyle w:val="ListParagraph"/>
        <w:ind w:left="0"/>
        <w:rPr>
          <w:sz w:val="24"/>
          <w:szCs w:val="24"/>
        </w:rPr>
      </w:pPr>
    </w:p>
    <w:p w:rsidR="00291AD3" w:rsidRPr="00512538" w:rsidRDefault="00291AD3" w:rsidP="001570AC">
      <w:pPr>
        <w:pStyle w:val="ListParagraph"/>
        <w:numPr>
          <w:ilvl w:val="0"/>
          <w:numId w:val="2"/>
        </w:numPr>
        <w:ind w:left="527" w:hanging="357"/>
        <w:rPr>
          <w:b/>
          <w:bCs/>
          <w:sz w:val="24"/>
          <w:szCs w:val="24"/>
        </w:rPr>
      </w:pPr>
      <w:r w:rsidRPr="00512538">
        <w:rPr>
          <w:rFonts w:hint="cs"/>
          <w:b/>
          <w:bCs/>
          <w:sz w:val="24"/>
          <w:szCs w:val="24"/>
          <w:rtl/>
        </w:rPr>
        <w:t>دعم وتقوية الائتمان كمتطلب للعمليات التجارية :</w:t>
      </w:r>
    </w:p>
    <w:p w:rsidR="00291AD3" w:rsidRDefault="00291AD3" w:rsidP="001570AC">
      <w:pPr>
        <w:pStyle w:val="ListParagraph"/>
        <w:ind w:left="0"/>
        <w:rPr>
          <w:sz w:val="24"/>
          <w:szCs w:val="24"/>
          <w:rtl/>
        </w:rPr>
      </w:pPr>
      <w:r>
        <w:rPr>
          <w:rFonts w:hint="cs"/>
          <w:sz w:val="24"/>
          <w:szCs w:val="24"/>
          <w:rtl/>
        </w:rPr>
        <w:t xml:space="preserve">القانون التجاري يدعم الائتمان بين التجار في حالة منح المدين أجلا للوفاء ، ولذا تجد التاجر يتعامل في رأسمال يتجاوز مقدار مايمتلكه والائتمان القائم بصفة اساسية على الثقة الشخصية التي يدعمها القانون التجاري من خلال الوفاء الآجل للديون ويدعم ذلك من خلال نظام الافلاس . </w:t>
      </w:r>
    </w:p>
    <w:p w:rsidR="00291AD3" w:rsidRDefault="00291AD3" w:rsidP="001570AC">
      <w:pPr>
        <w:pStyle w:val="ListParagraph"/>
        <w:ind w:left="0"/>
        <w:rPr>
          <w:sz w:val="24"/>
          <w:szCs w:val="24"/>
          <w:rtl/>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تحديد نطاق القانون التجاري : </w:t>
      </w:r>
    </w:p>
    <w:p w:rsidR="00291AD3" w:rsidRDefault="00291AD3" w:rsidP="001570AC">
      <w:pPr>
        <w:pStyle w:val="ListParagraph"/>
        <w:ind w:left="0"/>
        <w:rPr>
          <w:sz w:val="24"/>
          <w:szCs w:val="24"/>
          <w:rtl/>
        </w:rPr>
      </w:pPr>
      <w:r>
        <w:rPr>
          <w:rFonts w:hint="cs"/>
          <w:sz w:val="24"/>
          <w:szCs w:val="24"/>
          <w:rtl/>
        </w:rPr>
        <w:t xml:space="preserve">نطاق القانون التجاري يعني تحديد مجال تطبيقه وبالنظر إلى تشريعات التجارة في مختلف الدول أن هناك نظريتين لتحديد هذا النطاق : </w:t>
      </w:r>
    </w:p>
    <w:p w:rsidR="00291AD3" w:rsidRDefault="00291AD3" w:rsidP="001570AC">
      <w:pPr>
        <w:pStyle w:val="ListParagraph"/>
        <w:numPr>
          <w:ilvl w:val="0"/>
          <w:numId w:val="3"/>
        </w:numPr>
        <w:ind w:left="527" w:hanging="357"/>
        <w:rPr>
          <w:sz w:val="24"/>
          <w:szCs w:val="24"/>
        </w:rPr>
      </w:pPr>
      <w:r w:rsidRPr="00426BFA">
        <w:rPr>
          <w:rFonts w:hint="cs"/>
          <w:b/>
          <w:bCs/>
          <w:sz w:val="24"/>
          <w:szCs w:val="24"/>
          <w:rtl/>
        </w:rPr>
        <w:t>النظرية الشخصية :</w:t>
      </w:r>
      <w:r>
        <w:rPr>
          <w:rFonts w:hint="cs"/>
          <w:sz w:val="24"/>
          <w:szCs w:val="24"/>
          <w:rtl/>
        </w:rPr>
        <w:t xml:space="preserve"> ( تستند إلى الشخص المخاطب بأحكام القانون ) . </w:t>
      </w:r>
    </w:p>
    <w:p w:rsidR="00291AD3" w:rsidRDefault="00291AD3" w:rsidP="001570AC">
      <w:pPr>
        <w:pStyle w:val="ListParagraph"/>
        <w:numPr>
          <w:ilvl w:val="0"/>
          <w:numId w:val="3"/>
        </w:numPr>
        <w:ind w:left="527" w:hanging="357"/>
        <w:rPr>
          <w:sz w:val="24"/>
          <w:szCs w:val="24"/>
        </w:rPr>
      </w:pPr>
      <w:r w:rsidRPr="00426BFA">
        <w:rPr>
          <w:rFonts w:hint="cs"/>
          <w:b/>
          <w:bCs/>
          <w:sz w:val="24"/>
          <w:szCs w:val="24"/>
          <w:rtl/>
        </w:rPr>
        <w:t>النظرية الموضوعية :</w:t>
      </w:r>
      <w:r>
        <w:rPr>
          <w:rFonts w:hint="cs"/>
          <w:sz w:val="24"/>
          <w:szCs w:val="24"/>
          <w:rtl/>
        </w:rPr>
        <w:t xml:space="preserve"> ( تستند إلى الناحية الموضوعية وهي التصرفات وليس الاشخاص ) . </w:t>
      </w:r>
    </w:p>
    <w:p w:rsidR="00291AD3" w:rsidRPr="00426BFA" w:rsidRDefault="00291AD3" w:rsidP="001570AC">
      <w:pPr>
        <w:pStyle w:val="ListParagraph"/>
        <w:ind w:left="0"/>
        <w:rPr>
          <w:b/>
          <w:bCs/>
          <w:color w:val="EC5654" w:themeColor="accent1" w:themeTint="99"/>
          <w:sz w:val="24"/>
          <w:szCs w:val="24"/>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النظرية الشخصية : </w:t>
      </w:r>
    </w:p>
    <w:p w:rsidR="00291AD3" w:rsidRDefault="00291AD3" w:rsidP="001570AC">
      <w:pPr>
        <w:pStyle w:val="ListParagraph"/>
        <w:ind w:left="0"/>
        <w:rPr>
          <w:sz w:val="24"/>
          <w:szCs w:val="24"/>
          <w:rtl/>
        </w:rPr>
      </w:pPr>
      <w:r>
        <w:rPr>
          <w:rFonts w:hint="cs"/>
          <w:sz w:val="24"/>
          <w:szCs w:val="24"/>
          <w:rtl/>
        </w:rPr>
        <w:t xml:space="preserve">ترتكز هذه النظرية على صفة القائم بالعمل بصفة اساسية لتحديد نطاق القانون التجاري ، وطبقا لهذه النظرية يعرف القانون التجاري بأنه : مجموعة القواعد التي تنظم العلاقة بين التجار عند ممارستهم لأعمالهم التجارية ، لذلك تعني هذه النظرية بتعريف التاجر وفي نفس الوقت الاعمال التجارية . </w:t>
      </w:r>
    </w:p>
    <w:p w:rsidR="00291AD3" w:rsidRDefault="00291AD3" w:rsidP="001570AC">
      <w:pPr>
        <w:pStyle w:val="ListParagraph"/>
        <w:ind w:left="0"/>
        <w:rPr>
          <w:sz w:val="24"/>
          <w:szCs w:val="24"/>
          <w:rtl/>
        </w:rPr>
      </w:pPr>
      <w:r>
        <w:rPr>
          <w:rFonts w:hint="cs"/>
          <w:sz w:val="24"/>
          <w:szCs w:val="24"/>
          <w:rtl/>
        </w:rPr>
        <w:t xml:space="preserve">من المآخذ على هذه النظرية أنها تستلزم حصرا الاعمال التجارية التي اذا زاولها الشخص يصبح تاجرًا وهذا ماعجزت عنه جميع التشريعات في وضع تعريف جامع مانع للأعمال التجارية . </w:t>
      </w:r>
    </w:p>
    <w:p w:rsidR="00291AD3" w:rsidRDefault="00291AD3" w:rsidP="001570AC">
      <w:pPr>
        <w:pStyle w:val="ListParagraph"/>
        <w:ind w:left="0"/>
        <w:rPr>
          <w:sz w:val="24"/>
          <w:szCs w:val="24"/>
          <w:rtl/>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النظرية الموضوعية : </w:t>
      </w:r>
    </w:p>
    <w:p w:rsidR="00291AD3" w:rsidRDefault="00291AD3" w:rsidP="001570AC">
      <w:pPr>
        <w:pStyle w:val="ListParagraph"/>
        <w:ind w:left="0"/>
        <w:rPr>
          <w:sz w:val="24"/>
          <w:szCs w:val="24"/>
          <w:rtl/>
        </w:rPr>
      </w:pPr>
      <w:r>
        <w:rPr>
          <w:rFonts w:hint="cs"/>
          <w:sz w:val="24"/>
          <w:szCs w:val="24"/>
          <w:rtl/>
        </w:rPr>
        <w:t xml:space="preserve">ترتكز هذه النظرية على التصرف أو العمل كأساس لتحديد نطاق القانون التجاري ، وطبقا لهذه النظرية يعرف القانون التجاري بأنه : قانون ينظم ويحكم الاعمال التجارية ، ويترتب على ذلك ان الاعمال التي ينص عليها القانون تكون تجارية بصرف النظر عن مهنة الشخص الاصلية ، يؤخذ على هذه النظرية انها تتطلب حصرا دقيقا للأعمال التجارية وتعدادها وهو ماعجزت عنه التشريعات نظرًا للتطور السريع للاعمال وتنوعها في مجال متطور وطريقة المزوالة . </w:t>
      </w:r>
    </w:p>
    <w:p w:rsidR="00291AD3" w:rsidRDefault="00291AD3" w:rsidP="001570AC">
      <w:pPr>
        <w:pStyle w:val="ListParagraph"/>
        <w:ind w:left="0"/>
        <w:rPr>
          <w:sz w:val="24"/>
          <w:szCs w:val="24"/>
          <w:rtl/>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موقف المشرع السعودي : </w:t>
      </w:r>
    </w:p>
    <w:p w:rsidR="00291AD3" w:rsidRPr="001746FA" w:rsidRDefault="00291AD3" w:rsidP="001570AC">
      <w:pPr>
        <w:pStyle w:val="ListParagraph"/>
        <w:ind w:left="0"/>
        <w:rPr>
          <w:sz w:val="24"/>
          <w:szCs w:val="24"/>
          <w:rtl/>
        </w:rPr>
      </w:pPr>
      <w:r>
        <w:rPr>
          <w:rFonts w:hint="cs"/>
          <w:sz w:val="24"/>
          <w:szCs w:val="24"/>
          <w:rtl/>
        </w:rPr>
        <w:t xml:space="preserve">المشرع السعودي اخذ بمقتضى النظريتين الموضوعية والشخصية كاغلبية التشريعات وبذلك تلافى عيوب كلا النظريتين . </w:t>
      </w:r>
    </w:p>
    <w:p w:rsidR="00291AD3" w:rsidRDefault="00291AD3" w:rsidP="001570AC">
      <w:pPr>
        <w:pStyle w:val="ListParagraph"/>
        <w:ind w:left="0"/>
        <w:rPr>
          <w:sz w:val="24"/>
          <w:szCs w:val="24"/>
          <w:rtl/>
        </w:rPr>
      </w:pPr>
    </w:p>
    <w:p w:rsidR="001746FA" w:rsidRDefault="001746FA" w:rsidP="001570AC">
      <w:pPr>
        <w:pStyle w:val="ListParagraph"/>
        <w:ind w:left="0"/>
        <w:rPr>
          <w:sz w:val="24"/>
          <w:szCs w:val="24"/>
          <w:rtl/>
        </w:rPr>
      </w:pPr>
    </w:p>
    <w:p w:rsidR="001746FA" w:rsidRDefault="001746FA" w:rsidP="001570AC">
      <w:pPr>
        <w:pStyle w:val="ListParagraph"/>
        <w:ind w:left="0"/>
        <w:rPr>
          <w:sz w:val="24"/>
          <w:szCs w:val="24"/>
          <w:rtl/>
        </w:rPr>
      </w:pPr>
    </w:p>
    <w:p w:rsidR="001746FA" w:rsidRDefault="001746FA" w:rsidP="001570AC">
      <w:pPr>
        <w:pStyle w:val="ListParagraph"/>
        <w:ind w:left="0"/>
        <w:rPr>
          <w:sz w:val="24"/>
          <w:szCs w:val="24"/>
          <w:rtl/>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أهمية التفرقة بين العمل التجاري والعمل المدني : </w:t>
      </w:r>
    </w:p>
    <w:p w:rsidR="00291AD3" w:rsidRDefault="00291AD3" w:rsidP="001570AC">
      <w:pPr>
        <w:pStyle w:val="ListParagraph"/>
        <w:ind w:left="0"/>
        <w:rPr>
          <w:sz w:val="24"/>
          <w:szCs w:val="24"/>
          <w:rtl/>
        </w:rPr>
      </w:pPr>
      <w:r>
        <w:rPr>
          <w:rFonts w:hint="cs"/>
          <w:sz w:val="24"/>
          <w:szCs w:val="24"/>
          <w:rtl/>
        </w:rPr>
        <w:t xml:space="preserve">نظرا لأن القانون التجاري ينظم الأعمال التجارية التي يزاولها فئة التجار ، وجب التفرقة بين العمل التجاري والعمل المدني ، وتبرز أهمية التفرقة بينهما : </w:t>
      </w:r>
    </w:p>
    <w:p w:rsidR="00291AD3"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النظام القانوني :</w:t>
      </w:r>
      <w:r>
        <w:rPr>
          <w:rFonts w:hint="cs"/>
          <w:sz w:val="24"/>
          <w:szCs w:val="24"/>
          <w:rtl/>
        </w:rPr>
        <w:t xml:space="preserve"> حيث يطبق أحكام القانون التجاري على الاعمال التجارية وفئة التجار ، اما الاعمال المدنية يطبق عليها قانون المعاملات المدنية . </w:t>
      </w:r>
    </w:p>
    <w:p w:rsidR="00291AD3" w:rsidRDefault="00291AD3" w:rsidP="001570AC">
      <w:pPr>
        <w:pStyle w:val="ListParagraph"/>
        <w:ind w:left="170"/>
        <w:rPr>
          <w:sz w:val="24"/>
          <w:szCs w:val="24"/>
        </w:rPr>
      </w:pPr>
    </w:p>
    <w:p w:rsidR="00291AD3" w:rsidRPr="005865A9" w:rsidRDefault="00291AD3" w:rsidP="001570AC">
      <w:pPr>
        <w:pStyle w:val="ListParagraph"/>
        <w:numPr>
          <w:ilvl w:val="0"/>
          <w:numId w:val="4"/>
        </w:numPr>
        <w:ind w:left="170"/>
        <w:rPr>
          <w:sz w:val="24"/>
          <w:szCs w:val="24"/>
          <w:rtl/>
        </w:rPr>
      </w:pPr>
      <w:r w:rsidRPr="00426BFA">
        <w:rPr>
          <w:rFonts w:hint="cs"/>
          <w:b/>
          <w:bCs/>
          <w:sz w:val="24"/>
          <w:szCs w:val="24"/>
          <w:rtl/>
        </w:rPr>
        <w:t>المحاكم المختصة :</w:t>
      </w:r>
      <w:r>
        <w:rPr>
          <w:rFonts w:hint="cs"/>
          <w:sz w:val="24"/>
          <w:szCs w:val="24"/>
          <w:rtl/>
        </w:rPr>
        <w:t xml:space="preserve"> الاعمال التجارية تنظر النزاعات التي تثار بشانها المحاكم التجارية مع عدم الاخلال ببعض الاختصاص لديوان المظالم ، اما الاعمال المدنية تنظرها المحاكم المدنية .</w:t>
      </w:r>
    </w:p>
    <w:p w:rsidR="00291AD3" w:rsidRDefault="00291AD3" w:rsidP="001570AC">
      <w:pPr>
        <w:pStyle w:val="ListParagraph"/>
        <w:ind w:left="170"/>
        <w:rPr>
          <w:sz w:val="24"/>
          <w:szCs w:val="24"/>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الافلاس :</w:t>
      </w:r>
      <w:r>
        <w:rPr>
          <w:rFonts w:hint="cs"/>
          <w:sz w:val="24"/>
          <w:szCs w:val="24"/>
          <w:rtl/>
        </w:rPr>
        <w:t xml:space="preserve"> تخضع الاعمال التجارية لنظام الافلاس لمجرد توقف التاجر عن سداد ديونه التجارية ، اما الاعمال المدنية لايطبق عليها نظام الافلاس بل مايعرف بالاعسار والذي يطبق ايضا على الاعمال المدنية التي يباشرها التاجر ولكن ليس بوصفه تاجرا . </w:t>
      </w:r>
    </w:p>
    <w:p w:rsidR="00291AD3" w:rsidRDefault="00291AD3" w:rsidP="001570AC">
      <w:pPr>
        <w:pStyle w:val="ListParagraph"/>
        <w:ind w:left="170"/>
        <w:rPr>
          <w:sz w:val="24"/>
          <w:szCs w:val="24"/>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الاعذار :</w:t>
      </w:r>
      <w:r>
        <w:rPr>
          <w:rFonts w:hint="cs"/>
          <w:sz w:val="24"/>
          <w:szCs w:val="24"/>
          <w:rtl/>
        </w:rPr>
        <w:t xml:space="preserve"> في المعاملات المدنية يكون بورقة رسمية ، اما في المعاملات التجارية بأي وسيلة .</w:t>
      </w:r>
    </w:p>
    <w:p w:rsidR="00291AD3" w:rsidRPr="00DA2FC0"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افتراض التضامن :</w:t>
      </w:r>
      <w:r>
        <w:rPr>
          <w:rFonts w:hint="cs"/>
          <w:sz w:val="24"/>
          <w:szCs w:val="24"/>
          <w:rtl/>
        </w:rPr>
        <w:t xml:space="preserve"> التضامن في المعاملات التجارية مفترض دون الحاجة الى النص على ذلك ، اما في المعاملات المدنية لايكون الا بنص . </w:t>
      </w:r>
    </w:p>
    <w:p w:rsidR="00291AD3" w:rsidRPr="00DA2FC0" w:rsidRDefault="00291AD3" w:rsidP="001570AC">
      <w:pPr>
        <w:pStyle w:val="ListParagraph"/>
        <w:ind w:left="170"/>
        <w:rPr>
          <w:sz w:val="24"/>
          <w:szCs w:val="24"/>
          <w:rtl/>
        </w:rPr>
      </w:pPr>
    </w:p>
    <w:p w:rsidR="00291AD3" w:rsidRPr="000D2DDC" w:rsidRDefault="00291AD3" w:rsidP="001570AC">
      <w:pPr>
        <w:pStyle w:val="ListParagraph"/>
        <w:numPr>
          <w:ilvl w:val="0"/>
          <w:numId w:val="4"/>
        </w:numPr>
        <w:ind w:left="170"/>
        <w:rPr>
          <w:sz w:val="24"/>
          <w:szCs w:val="24"/>
        </w:rPr>
      </w:pPr>
      <w:r w:rsidRPr="00426BFA">
        <w:rPr>
          <w:rFonts w:hint="cs"/>
          <w:b/>
          <w:bCs/>
          <w:sz w:val="24"/>
          <w:szCs w:val="24"/>
          <w:rtl/>
        </w:rPr>
        <w:t>نظام المهلة :</w:t>
      </w:r>
      <w:r>
        <w:rPr>
          <w:rFonts w:hint="cs"/>
          <w:sz w:val="24"/>
          <w:szCs w:val="24"/>
          <w:rtl/>
        </w:rPr>
        <w:t xml:space="preserve"> الاصل لاتوجد في التجاري ، على عكس المعاملات المدنية يمكن منه مهلة للمدين . </w:t>
      </w:r>
    </w:p>
    <w:p w:rsidR="00291AD3" w:rsidRPr="000D2DDC"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طرق الاثبات :</w:t>
      </w:r>
      <w:r>
        <w:rPr>
          <w:rFonts w:hint="cs"/>
          <w:sz w:val="24"/>
          <w:szCs w:val="24"/>
          <w:rtl/>
        </w:rPr>
        <w:t xml:space="preserve"> في المعاملات التجارية أسهل وايسر وبكافة طرق الاثبات عكس التصرفات المدنية .</w:t>
      </w:r>
    </w:p>
    <w:p w:rsidR="00291AD3" w:rsidRPr="000D2DDC"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التقادم :</w:t>
      </w:r>
      <w:r>
        <w:rPr>
          <w:rFonts w:hint="cs"/>
          <w:sz w:val="24"/>
          <w:szCs w:val="24"/>
          <w:rtl/>
        </w:rPr>
        <w:t xml:space="preserve"> في الديون الناشئة عن عمل تجاري تخضع للتقادم القصير (م116 نظام أ-ت) ، المدني التقادم الطويل . </w:t>
      </w:r>
    </w:p>
    <w:p w:rsidR="00291AD3" w:rsidRPr="000D2DDC" w:rsidRDefault="00291AD3" w:rsidP="001570AC">
      <w:pPr>
        <w:pStyle w:val="ListParagraph"/>
        <w:ind w:left="0"/>
        <w:rPr>
          <w:sz w:val="24"/>
          <w:szCs w:val="24"/>
          <w:rtl/>
        </w:rPr>
      </w:pPr>
    </w:p>
    <w:p w:rsidR="00291AD3"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اسئلة ونماذج : </w:t>
      </w:r>
    </w:p>
    <w:p w:rsidR="00EF6ACA" w:rsidRPr="00EF6ACA" w:rsidRDefault="00EF6ACA" w:rsidP="00D53FF9">
      <w:pPr>
        <w:pStyle w:val="ListParagraph"/>
        <w:numPr>
          <w:ilvl w:val="0"/>
          <w:numId w:val="115"/>
        </w:numPr>
        <w:rPr>
          <w:b/>
          <w:bCs/>
          <w:color w:val="EC5654" w:themeColor="accent1" w:themeTint="99"/>
          <w:sz w:val="24"/>
          <w:szCs w:val="24"/>
        </w:rPr>
      </w:pPr>
      <w:r w:rsidRPr="00EF6ACA">
        <w:rPr>
          <w:rFonts w:hint="cs"/>
          <w:sz w:val="24"/>
          <w:szCs w:val="24"/>
          <w:rtl/>
        </w:rPr>
        <w:t>القانون التجاري هو أحد فروع القانون العام وتنظم قواعده الاعمال التجارية التي يزاولها التجار</w:t>
      </w:r>
      <w:r>
        <w:rPr>
          <w:rFonts w:hint="cs"/>
          <w:b/>
          <w:bCs/>
          <w:sz w:val="24"/>
          <w:szCs w:val="24"/>
          <w:rtl/>
        </w:rPr>
        <w:t xml:space="preserve"> ( خطأ )</w:t>
      </w:r>
    </w:p>
    <w:p w:rsidR="00EF6ACA" w:rsidRPr="00EF6ACA" w:rsidRDefault="00EF6ACA" w:rsidP="00D53FF9">
      <w:pPr>
        <w:pStyle w:val="ListParagraph"/>
        <w:numPr>
          <w:ilvl w:val="0"/>
          <w:numId w:val="115"/>
        </w:numPr>
        <w:rPr>
          <w:rFonts w:hint="cs"/>
          <w:b/>
          <w:bCs/>
          <w:color w:val="EC5654" w:themeColor="accent1" w:themeTint="99"/>
          <w:sz w:val="24"/>
          <w:szCs w:val="24"/>
        </w:rPr>
      </w:pPr>
      <w:r w:rsidRPr="00EF6ACA">
        <w:rPr>
          <w:rFonts w:hint="cs"/>
          <w:sz w:val="24"/>
          <w:szCs w:val="24"/>
          <w:rtl/>
        </w:rPr>
        <w:t xml:space="preserve"> </w:t>
      </w:r>
      <w:r w:rsidRPr="00EF6ACA">
        <w:rPr>
          <w:rFonts w:hint="cs"/>
          <w:sz w:val="24"/>
          <w:szCs w:val="24"/>
          <w:rtl/>
        </w:rPr>
        <w:t>جمع المشرع السعودي بين النظرية الموضوعية والنظرية الشخصية في صياغة قواعد القانون التجاري ولذلك بالنظر الى الاعمال التجاري ومزاولوها " التجار " وتلافى عيوب ك</w:t>
      </w:r>
      <w:r w:rsidRPr="00EF6ACA">
        <w:rPr>
          <w:rFonts w:hint="cs"/>
          <w:sz w:val="24"/>
          <w:szCs w:val="24"/>
          <w:rtl/>
        </w:rPr>
        <w:t>ل نظريتين لو اخذ بايهما منفردة</w:t>
      </w:r>
      <w:r>
        <w:rPr>
          <w:rFonts w:hint="cs"/>
          <w:b/>
          <w:bCs/>
          <w:sz w:val="24"/>
          <w:szCs w:val="24"/>
          <w:rtl/>
        </w:rPr>
        <w:t xml:space="preserve">  ( خطأ ) </w:t>
      </w:r>
    </w:p>
    <w:p w:rsidR="00EF6ACA" w:rsidRPr="00EF6ACA" w:rsidRDefault="00EF6ACA" w:rsidP="00D53FF9">
      <w:pPr>
        <w:pStyle w:val="ListParagraph"/>
        <w:numPr>
          <w:ilvl w:val="0"/>
          <w:numId w:val="115"/>
        </w:numPr>
        <w:rPr>
          <w:rFonts w:hint="cs"/>
          <w:b/>
          <w:bCs/>
          <w:color w:val="EC5654" w:themeColor="accent1" w:themeTint="99"/>
          <w:sz w:val="24"/>
          <w:szCs w:val="24"/>
        </w:rPr>
      </w:pPr>
      <w:r w:rsidRPr="00EF6ACA">
        <w:rPr>
          <w:rFonts w:hint="cs"/>
          <w:sz w:val="24"/>
          <w:szCs w:val="24"/>
          <w:rtl/>
        </w:rPr>
        <w:t>الافلاس اجراء يتخذ في مواجهة التاجر لمجرد التوقف عن ا</w:t>
      </w:r>
      <w:r w:rsidRPr="00EF6ACA">
        <w:rPr>
          <w:rFonts w:hint="cs"/>
          <w:sz w:val="24"/>
          <w:szCs w:val="24"/>
          <w:rtl/>
        </w:rPr>
        <w:t>لوفاء بديونه التجارية والمدنية</w:t>
      </w:r>
      <w:r>
        <w:rPr>
          <w:rFonts w:hint="cs"/>
          <w:b/>
          <w:bCs/>
          <w:sz w:val="24"/>
          <w:szCs w:val="24"/>
          <w:rtl/>
        </w:rPr>
        <w:t xml:space="preserve">  ( خطأ ) </w:t>
      </w:r>
    </w:p>
    <w:p w:rsidR="00EF6ACA" w:rsidRDefault="00EF6ACA" w:rsidP="00D53FF9">
      <w:pPr>
        <w:pStyle w:val="ListParagraph"/>
        <w:numPr>
          <w:ilvl w:val="0"/>
          <w:numId w:val="115"/>
        </w:numPr>
        <w:rPr>
          <w:rFonts w:hint="cs"/>
          <w:b/>
          <w:bCs/>
          <w:color w:val="EC5654" w:themeColor="accent1" w:themeTint="99"/>
          <w:sz w:val="24"/>
          <w:szCs w:val="24"/>
        </w:rPr>
      </w:pPr>
      <w:r w:rsidRPr="00EF6ACA">
        <w:rPr>
          <w:rFonts w:hint="cs"/>
          <w:sz w:val="24"/>
          <w:szCs w:val="24"/>
          <w:rtl/>
        </w:rPr>
        <w:t xml:space="preserve">الاعذار في المعاملات التجارية يتم بأي وسيلة " خطاب </w:t>
      </w:r>
      <w:r w:rsidRPr="00EF6ACA">
        <w:rPr>
          <w:sz w:val="24"/>
          <w:szCs w:val="24"/>
          <w:rtl/>
        </w:rPr>
        <w:t>–</w:t>
      </w:r>
      <w:r w:rsidRPr="00EF6ACA">
        <w:rPr>
          <w:rFonts w:hint="cs"/>
          <w:sz w:val="24"/>
          <w:szCs w:val="24"/>
          <w:rtl/>
        </w:rPr>
        <w:t xml:space="preserve"> فاكس " اما في المعاملات المدنية يكون بورقة رسمية .</w:t>
      </w:r>
      <w:r>
        <w:rPr>
          <w:rFonts w:hint="cs"/>
          <w:b/>
          <w:bCs/>
          <w:color w:val="EC5654" w:themeColor="accent1" w:themeTint="99"/>
          <w:sz w:val="24"/>
          <w:szCs w:val="24"/>
          <w:rtl/>
        </w:rPr>
        <w:t xml:space="preserve"> </w:t>
      </w:r>
      <w:r w:rsidRPr="00EF6ACA">
        <w:rPr>
          <w:rFonts w:hint="cs"/>
          <w:b/>
          <w:bCs/>
          <w:sz w:val="24"/>
          <w:szCs w:val="24"/>
          <w:rtl/>
        </w:rPr>
        <w:t xml:space="preserve">( صح ) </w:t>
      </w:r>
    </w:p>
    <w:p w:rsidR="00EF6ACA" w:rsidRPr="00EF6ACA" w:rsidRDefault="00EF6ACA" w:rsidP="00D53FF9">
      <w:pPr>
        <w:pStyle w:val="ListParagraph"/>
        <w:numPr>
          <w:ilvl w:val="0"/>
          <w:numId w:val="115"/>
        </w:numPr>
        <w:rPr>
          <w:rFonts w:hint="cs"/>
          <w:b/>
          <w:bCs/>
          <w:color w:val="EC5654" w:themeColor="accent1" w:themeTint="99"/>
          <w:sz w:val="24"/>
          <w:szCs w:val="24"/>
        </w:rPr>
      </w:pPr>
      <w:r w:rsidRPr="00EF6ACA">
        <w:rPr>
          <w:rFonts w:hint="cs"/>
          <w:sz w:val="24"/>
          <w:szCs w:val="24"/>
          <w:rtl/>
        </w:rPr>
        <w:t>التضامن بين التاجر ومدينيه مفترض دون النص عليه ، عكس الحال في</w:t>
      </w:r>
      <w:r w:rsidRPr="00EF6ACA">
        <w:rPr>
          <w:rFonts w:hint="cs"/>
          <w:sz w:val="24"/>
          <w:szCs w:val="24"/>
          <w:rtl/>
        </w:rPr>
        <w:t xml:space="preserve"> المعاملات المدنية بضرورة النص</w:t>
      </w:r>
      <w:r>
        <w:rPr>
          <w:rFonts w:hint="cs"/>
          <w:b/>
          <w:bCs/>
          <w:sz w:val="24"/>
          <w:szCs w:val="24"/>
          <w:rtl/>
        </w:rPr>
        <w:t xml:space="preserve">  ( صح ) </w:t>
      </w:r>
    </w:p>
    <w:p w:rsidR="00BD79FC" w:rsidRPr="00EF6ACA" w:rsidRDefault="00EF6ACA" w:rsidP="00D53FF9">
      <w:pPr>
        <w:pStyle w:val="ListParagraph"/>
        <w:numPr>
          <w:ilvl w:val="0"/>
          <w:numId w:val="115"/>
        </w:numPr>
        <w:rPr>
          <w:b/>
          <w:bCs/>
          <w:color w:val="EC5654" w:themeColor="accent1" w:themeTint="99"/>
          <w:sz w:val="24"/>
          <w:szCs w:val="24"/>
          <w:rtl/>
        </w:rPr>
      </w:pPr>
      <w:r w:rsidRPr="00EF6ACA">
        <w:rPr>
          <w:rFonts w:hint="cs"/>
          <w:sz w:val="24"/>
          <w:szCs w:val="24"/>
          <w:rtl/>
        </w:rPr>
        <w:t>تخضع اعمال التاجر التجارية والمدنية لاحكام القانون التجاري نظرًا لاكتسابه صفة التاجر .</w:t>
      </w:r>
      <w:r>
        <w:rPr>
          <w:rFonts w:hint="cs"/>
          <w:b/>
          <w:bCs/>
          <w:color w:val="EC5654" w:themeColor="accent1" w:themeTint="99"/>
          <w:sz w:val="24"/>
          <w:szCs w:val="24"/>
          <w:rtl/>
        </w:rPr>
        <w:t xml:space="preserve"> </w:t>
      </w:r>
      <w:r w:rsidRPr="00EF6ACA">
        <w:rPr>
          <w:rFonts w:hint="cs"/>
          <w:b/>
          <w:bCs/>
          <w:sz w:val="24"/>
          <w:szCs w:val="24"/>
          <w:rtl/>
        </w:rPr>
        <w:t>( خطأ )</w:t>
      </w:r>
    </w:p>
    <w:p w:rsidR="001570AC" w:rsidRDefault="00291AD3" w:rsidP="001570AC">
      <w:pPr>
        <w:spacing w:after="0"/>
        <w:ind w:left="-170"/>
        <w:rPr>
          <w:b/>
          <w:bCs/>
          <w:sz w:val="24"/>
          <w:szCs w:val="24"/>
          <w:rtl/>
        </w:rPr>
      </w:pPr>
      <w:r w:rsidRPr="005640BA">
        <w:rPr>
          <w:rFonts w:hint="cs"/>
          <w:b/>
          <w:bCs/>
          <w:sz w:val="24"/>
          <w:szCs w:val="24"/>
          <w:rtl/>
        </w:rPr>
        <w:t xml:space="preserve">اختر الاجابة الصحيحة : </w:t>
      </w:r>
    </w:p>
    <w:p w:rsidR="00291AD3" w:rsidRPr="002F54BC" w:rsidRDefault="00291AD3" w:rsidP="001570AC">
      <w:pPr>
        <w:spacing w:after="0"/>
        <w:ind w:left="-170"/>
        <w:rPr>
          <w:b/>
          <w:bCs/>
          <w:sz w:val="24"/>
          <w:szCs w:val="24"/>
        </w:rPr>
      </w:pPr>
      <w:r w:rsidRPr="002F54BC">
        <w:rPr>
          <w:rFonts w:hint="cs"/>
          <w:sz w:val="24"/>
          <w:szCs w:val="24"/>
          <w:rtl/>
        </w:rPr>
        <w:t xml:space="preserve">من مبررات وجود القانون التجاري : </w:t>
      </w:r>
    </w:p>
    <w:p w:rsidR="00291AD3" w:rsidRPr="00C951C6" w:rsidRDefault="00291AD3" w:rsidP="00D53FF9">
      <w:pPr>
        <w:pStyle w:val="ListParagraph"/>
        <w:numPr>
          <w:ilvl w:val="0"/>
          <w:numId w:val="6"/>
        </w:numPr>
        <w:spacing w:after="0"/>
        <w:ind w:left="170"/>
        <w:rPr>
          <w:sz w:val="24"/>
          <w:szCs w:val="24"/>
          <w:u w:val="single"/>
        </w:rPr>
      </w:pPr>
      <w:r w:rsidRPr="00C951C6">
        <w:rPr>
          <w:rFonts w:hint="cs"/>
          <w:sz w:val="24"/>
          <w:szCs w:val="24"/>
          <w:u w:val="single"/>
          <w:rtl/>
        </w:rPr>
        <w:t>السرعة التي تتطلبها طبيعة العمليات التجارية</w:t>
      </w:r>
      <w:r w:rsidRPr="00C951C6">
        <w:rPr>
          <w:rFonts w:hint="cs"/>
          <w:sz w:val="24"/>
          <w:szCs w:val="24"/>
          <w:rtl/>
        </w:rPr>
        <w:t xml:space="preserve"> . </w:t>
      </w:r>
    </w:p>
    <w:p w:rsidR="00291AD3" w:rsidRDefault="00291AD3" w:rsidP="00D53FF9">
      <w:pPr>
        <w:pStyle w:val="ListParagraph"/>
        <w:numPr>
          <w:ilvl w:val="0"/>
          <w:numId w:val="6"/>
        </w:numPr>
        <w:spacing w:after="0"/>
        <w:ind w:left="170"/>
        <w:rPr>
          <w:sz w:val="24"/>
          <w:szCs w:val="24"/>
        </w:rPr>
      </w:pPr>
      <w:r>
        <w:rPr>
          <w:rFonts w:hint="cs"/>
          <w:sz w:val="24"/>
          <w:szCs w:val="24"/>
          <w:rtl/>
        </w:rPr>
        <w:t xml:space="preserve">اكمال فروع القانون . </w:t>
      </w:r>
    </w:p>
    <w:p w:rsidR="00291AD3" w:rsidRDefault="00291AD3" w:rsidP="00D53FF9">
      <w:pPr>
        <w:pStyle w:val="ListParagraph"/>
        <w:numPr>
          <w:ilvl w:val="0"/>
          <w:numId w:val="6"/>
        </w:numPr>
        <w:spacing w:after="0"/>
        <w:ind w:left="170"/>
        <w:rPr>
          <w:sz w:val="24"/>
          <w:szCs w:val="24"/>
        </w:rPr>
      </w:pPr>
      <w:r>
        <w:rPr>
          <w:rFonts w:hint="cs"/>
          <w:sz w:val="24"/>
          <w:szCs w:val="24"/>
          <w:rtl/>
        </w:rPr>
        <w:t>مسايرة التطور التشريعي .</w:t>
      </w:r>
    </w:p>
    <w:p w:rsidR="00291AD3" w:rsidRDefault="00291AD3" w:rsidP="00D53FF9">
      <w:pPr>
        <w:pStyle w:val="ListParagraph"/>
        <w:numPr>
          <w:ilvl w:val="0"/>
          <w:numId w:val="6"/>
        </w:numPr>
        <w:spacing w:after="0"/>
        <w:ind w:left="170"/>
        <w:rPr>
          <w:sz w:val="24"/>
          <w:szCs w:val="24"/>
        </w:rPr>
      </w:pPr>
      <w:r>
        <w:rPr>
          <w:rFonts w:hint="cs"/>
          <w:sz w:val="24"/>
          <w:szCs w:val="24"/>
          <w:rtl/>
        </w:rPr>
        <w:t xml:space="preserve">كل ماذكر . </w:t>
      </w:r>
    </w:p>
    <w:p w:rsidR="00291AD3" w:rsidRDefault="00291AD3" w:rsidP="001570AC">
      <w:pPr>
        <w:pStyle w:val="ListParagraph"/>
        <w:ind w:left="0"/>
        <w:rPr>
          <w:sz w:val="24"/>
          <w:szCs w:val="24"/>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اسئلة اضافية : </w:t>
      </w:r>
    </w:p>
    <w:p w:rsidR="00291AD3" w:rsidRDefault="00291AD3" w:rsidP="00D53FF9">
      <w:pPr>
        <w:pStyle w:val="ListParagraph"/>
        <w:numPr>
          <w:ilvl w:val="0"/>
          <w:numId w:val="5"/>
        </w:numPr>
        <w:ind w:left="527" w:hanging="357"/>
        <w:rPr>
          <w:sz w:val="24"/>
          <w:szCs w:val="24"/>
        </w:rPr>
      </w:pPr>
      <w:r w:rsidRPr="00C951C6">
        <w:rPr>
          <w:rFonts w:cs="Arial" w:hint="cs"/>
          <w:sz w:val="24"/>
          <w:szCs w:val="24"/>
          <w:rtl/>
        </w:rPr>
        <w:t>الحقوق</w:t>
      </w:r>
      <w:r w:rsidRPr="00C951C6">
        <w:rPr>
          <w:rFonts w:cs="Arial"/>
          <w:sz w:val="24"/>
          <w:szCs w:val="24"/>
          <w:rtl/>
        </w:rPr>
        <w:t xml:space="preserve"> </w:t>
      </w:r>
      <w:r w:rsidRPr="00C951C6">
        <w:rPr>
          <w:rFonts w:cs="Arial" w:hint="cs"/>
          <w:sz w:val="24"/>
          <w:szCs w:val="24"/>
          <w:rtl/>
        </w:rPr>
        <w:t>لاتسقط</w:t>
      </w:r>
      <w:r w:rsidRPr="00C951C6">
        <w:rPr>
          <w:rFonts w:cs="Arial"/>
          <w:sz w:val="24"/>
          <w:szCs w:val="24"/>
          <w:rtl/>
        </w:rPr>
        <w:t xml:space="preserve"> </w:t>
      </w:r>
      <w:r w:rsidRPr="00C951C6">
        <w:rPr>
          <w:rFonts w:cs="Arial" w:hint="cs"/>
          <w:sz w:val="24"/>
          <w:szCs w:val="24"/>
          <w:rtl/>
        </w:rPr>
        <w:t>مطلقا</w:t>
      </w:r>
      <w:r w:rsidRPr="00C951C6">
        <w:rPr>
          <w:rFonts w:cs="Arial"/>
          <w:sz w:val="24"/>
          <w:szCs w:val="24"/>
          <w:rtl/>
        </w:rPr>
        <w:t xml:space="preserve"> </w:t>
      </w:r>
      <w:r w:rsidRPr="00C951C6">
        <w:rPr>
          <w:rFonts w:cs="Arial" w:hint="cs"/>
          <w:sz w:val="24"/>
          <w:szCs w:val="24"/>
          <w:rtl/>
        </w:rPr>
        <w:t>،</w:t>
      </w:r>
      <w:r w:rsidRPr="00C951C6">
        <w:rPr>
          <w:rFonts w:cs="Arial"/>
          <w:sz w:val="24"/>
          <w:szCs w:val="24"/>
          <w:rtl/>
        </w:rPr>
        <w:t xml:space="preserve"> </w:t>
      </w:r>
      <w:r w:rsidRPr="00C951C6">
        <w:rPr>
          <w:rFonts w:cs="Arial" w:hint="cs"/>
          <w:sz w:val="24"/>
          <w:szCs w:val="24"/>
          <w:rtl/>
        </w:rPr>
        <w:t>ولكن</w:t>
      </w:r>
      <w:r w:rsidRPr="00C951C6">
        <w:rPr>
          <w:rFonts w:cs="Arial"/>
          <w:sz w:val="24"/>
          <w:szCs w:val="24"/>
          <w:rtl/>
        </w:rPr>
        <w:t xml:space="preserve"> </w:t>
      </w:r>
      <w:r w:rsidRPr="00C951C6">
        <w:rPr>
          <w:rFonts w:cs="Arial" w:hint="cs"/>
          <w:sz w:val="24"/>
          <w:szCs w:val="24"/>
          <w:rtl/>
        </w:rPr>
        <w:t>الدعوى</w:t>
      </w:r>
      <w:r w:rsidRPr="00C951C6">
        <w:rPr>
          <w:rFonts w:cs="Arial"/>
          <w:sz w:val="24"/>
          <w:szCs w:val="24"/>
          <w:rtl/>
        </w:rPr>
        <w:t xml:space="preserve"> </w:t>
      </w:r>
      <w:r w:rsidRPr="00C951C6">
        <w:rPr>
          <w:rFonts w:cs="Arial" w:hint="cs"/>
          <w:sz w:val="24"/>
          <w:szCs w:val="24"/>
          <w:rtl/>
        </w:rPr>
        <w:t>التي</w:t>
      </w:r>
      <w:r w:rsidRPr="00C951C6">
        <w:rPr>
          <w:rFonts w:cs="Arial"/>
          <w:sz w:val="24"/>
          <w:szCs w:val="24"/>
          <w:rtl/>
        </w:rPr>
        <w:t xml:space="preserve"> </w:t>
      </w:r>
      <w:r w:rsidRPr="00C951C6">
        <w:rPr>
          <w:rFonts w:cs="Arial" w:hint="cs"/>
          <w:sz w:val="24"/>
          <w:szCs w:val="24"/>
          <w:rtl/>
        </w:rPr>
        <w:t>تحمل</w:t>
      </w:r>
      <w:r w:rsidRPr="00C951C6">
        <w:rPr>
          <w:rFonts w:cs="Arial"/>
          <w:sz w:val="24"/>
          <w:szCs w:val="24"/>
          <w:rtl/>
        </w:rPr>
        <w:t xml:space="preserve"> </w:t>
      </w:r>
      <w:r w:rsidRPr="00C951C6">
        <w:rPr>
          <w:rFonts w:cs="Arial" w:hint="cs"/>
          <w:sz w:val="24"/>
          <w:szCs w:val="24"/>
          <w:rtl/>
        </w:rPr>
        <w:t>حق</w:t>
      </w:r>
      <w:r w:rsidRPr="00C951C6">
        <w:rPr>
          <w:rFonts w:cs="Arial"/>
          <w:sz w:val="24"/>
          <w:szCs w:val="24"/>
          <w:rtl/>
        </w:rPr>
        <w:t xml:space="preserve"> </w:t>
      </w:r>
      <w:r w:rsidRPr="00C951C6">
        <w:rPr>
          <w:rFonts w:cs="Arial" w:hint="cs"/>
          <w:sz w:val="24"/>
          <w:szCs w:val="24"/>
          <w:rtl/>
        </w:rPr>
        <w:t>هي</w:t>
      </w:r>
      <w:r w:rsidRPr="00C951C6">
        <w:rPr>
          <w:rFonts w:cs="Arial"/>
          <w:sz w:val="24"/>
          <w:szCs w:val="24"/>
          <w:rtl/>
        </w:rPr>
        <w:t xml:space="preserve"> </w:t>
      </w:r>
      <w:r w:rsidRPr="00C951C6">
        <w:rPr>
          <w:rFonts w:cs="Arial" w:hint="cs"/>
          <w:sz w:val="24"/>
          <w:szCs w:val="24"/>
          <w:rtl/>
        </w:rPr>
        <w:t>التي</w:t>
      </w:r>
      <w:r w:rsidRPr="00C951C6">
        <w:rPr>
          <w:rFonts w:cs="Arial"/>
          <w:sz w:val="24"/>
          <w:szCs w:val="24"/>
          <w:rtl/>
        </w:rPr>
        <w:t xml:space="preserve"> </w:t>
      </w:r>
      <w:r w:rsidRPr="00C951C6">
        <w:rPr>
          <w:rFonts w:cs="Arial" w:hint="cs"/>
          <w:sz w:val="24"/>
          <w:szCs w:val="24"/>
          <w:rtl/>
        </w:rPr>
        <w:t>تسقط</w:t>
      </w:r>
      <w:r>
        <w:rPr>
          <w:rFonts w:hint="cs"/>
          <w:sz w:val="24"/>
          <w:szCs w:val="24"/>
          <w:rtl/>
        </w:rPr>
        <w:t xml:space="preserve"> ( صح ) . </w:t>
      </w:r>
    </w:p>
    <w:p w:rsidR="00291AD3" w:rsidRDefault="00291AD3" w:rsidP="00D53FF9">
      <w:pPr>
        <w:pStyle w:val="ListParagraph"/>
        <w:numPr>
          <w:ilvl w:val="0"/>
          <w:numId w:val="5"/>
        </w:numPr>
        <w:ind w:left="527" w:hanging="357"/>
        <w:rPr>
          <w:sz w:val="24"/>
          <w:szCs w:val="24"/>
        </w:rPr>
      </w:pPr>
      <w:r w:rsidRPr="005865A9">
        <w:rPr>
          <w:rFonts w:cs="Arial" w:hint="cs"/>
          <w:sz w:val="24"/>
          <w:szCs w:val="24"/>
          <w:rtl/>
        </w:rPr>
        <w:t>أقصى</w:t>
      </w:r>
      <w:r w:rsidRPr="005865A9">
        <w:rPr>
          <w:rFonts w:cs="Arial"/>
          <w:sz w:val="24"/>
          <w:szCs w:val="24"/>
          <w:rtl/>
        </w:rPr>
        <w:t xml:space="preserve"> </w:t>
      </w:r>
      <w:r w:rsidRPr="005865A9">
        <w:rPr>
          <w:rFonts w:cs="Arial" w:hint="cs"/>
          <w:sz w:val="24"/>
          <w:szCs w:val="24"/>
          <w:rtl/>
        </w:rPr>
        <w:t>حد</w:t>
      </w:r>
      <w:r w:rsidRPr="005865A9">
        <w:rPr>
          <w:rFonts w:cs="Arial"/>
          <w:sz w:val="24"/>
          <w:szCs w:val="24"/>
          <w:rtl/>
        </w:rPr>
        <w:t xml:space="preserve"> </w:t>
      </w:r>
      <w:r w:rsidRPr="005865A9">
        <w:rPr>
          <w:rFonts w:cs="Arial" w:hint="cs"/>
          <w:sz w:val="24"/>
          <w:szCs w:val="24"/>
          <w:rtl/>
        </w:rPr>
        <w:t>للتقادم</w:t>
      </w:r>
      <w:r w:rsidRPr="005865A9">
        <w:rPr>
          <w:rFonts w:cs="Arial"/>
          <w:sz w:val="24"/>
          <w:szCs w:val="24"/>
          <w:rtl/>
        </w:rPr>
        <w:t xml:space="preserve"> </w:t>
      </w:r>
      <w:r w:rsidRPr="005865A9">
        <w:rPr>
          <w:rFonts w:cs="Arial" w:hint="cs"/>
          <w:sz w:val="24"/>
          <w:szCs w:val="24"/>
          <w:rtl/>
        </w:rPr>
        <w:t>الطويل</w:t>
      </w:r>
      <w:r w:rsidRPr="005865A9">
        <w:rPr>
          <w:rFonts w:cs="Arial"/>
          <w:sz w:val="24"/>
          <w:szCs w:val="24"/>
          <w:rtl/>
        </w:rPr>
        <w:t xml:space="preserve"> </w:t>
      </w:r>
      <w:r w:rsidRPr="005865A9">
        <w:rPr>
          <w:rFonts w:cs="Arial" w:hint="cs"/>
          <w:sz w:val="24"/>
          <w:szCs w:val="24"/>
          <w:rtl/>
        </w:rPr>
        <w:t>هو</w:t>
      </w:r>
      <w:r w:rsidRPr="005865A9">
        <w:rPr>
          <w:rFonts w:cs="Arial"/>
          <w:sz w:val="24"/>
          <w:szCs w:val="24"/>
          <w:rtl/>
        </w:rPr>
        <w:t xml:space="preserve"> 15 </w:t>
      </w:r>
      <w:r w:rsidRPr="005865A9">
        <w:rPr>
          <w:rFonts w:cs="Arial" w:hint="cs"/>
          <w:sz w:val="24"/>
          <w:szCs w:val="24"/>
          <w:rtl/>
        </w:rPr>
        <w:t>سنة</w:t>
      </w:r>
      <w:r>
        <w:rPr>
          <w:rFonts w:hint="cs"/>
          <w:sz w:val="24"/>
          <w:szCs w:val="24"/>
          <w:rtl/>
        </w:rPr>
        <w:t xml:space="preserve"> ( صح ) . </w:t>
      </w:r>
    </w:p>
    <w:p w:rsidR="001746FA" w:rsidRPr="001746FA" w:rsidRDefault="001746FA" w:rsidP="001570AC">
      <w:pPr>
        <w:pStyle w:val="ListParagraph"/>
        <w:ind w:left="0"/>
        <w:rPr>
          <w:sz w:val="24"/>
          <w:szCs w:val="24"/>
          <w:rtl/>
        </w:rPr>
      </w:pPr>
    </w:p>
    <w:p w:rsidR="00291AD3" w:rsidRPr="00426BFA" w:rsidRDefault="00291AD3" w:rsidP="001570AC">
      <w:pPr>
        <w:pStyle w:val="ListParagraph"/>
        <w:numPr>
          <w:ilvl w:val="0"/>
          <w:numId w:val="1"/>
        </w:numPr>
        <w:ind w:left="0"/>
        <w:rPr>
          <w:b/>
          <w:bCs/>
          <w:color w:val="EC5654" w:themeColor="accent1" w:themeTint="99"/>
          <w:sz w:val="24"/>
          <w:szCs w:val="24"/>
        </w:rPr>
      </w:pPr>
      <w:r w:rsidRPr="00426BFA">
        <w:rPr>
          <w:rFonts w:hint="cs"/>
          <w:b/>
          <w:bCs/>
          <w:color w:val="EC5654" w:themeColor="accent1" w:themeTint="99"/>
          <w:sz w:val="24"/>
          <w:szCs w:val="24"/>
          <w:rtl/>
        </w:rPr>
        <w:t xml:space="preserve">اقسام الاعمال التجارية : </w:t>
      </w:r>
    </w:p>
    <w:p w:rsidR="00291AD3" w:rsidRDefault="00291AD3" w:rsidP="00D53FF9">
      <w:pPr>
        <w:pStyle w:val="ListParagraph"/>
        <w:numPr>
          <w:ilvl w:val="0"/>
          <w:numId w:val="7"/>
        </w:numPr>
        <w:ind w:left="0"/>
        <w:rPr>
          <w:sz w:val="24"/>
          <w:szCs w:val="24"/>
        </w:rPr>
      </w:pPr>
      <w:r>
        <w:rPr>
          <w:rFonts w:hint="cs"/>
          <w:sz w:val="24"/>
          <w:szCs w:val="24"/>
          <w:rtl/>
        </w:rPr>
        <w:t xml:space="preserve">الأعمال التجارية الأصلية .    2. الأعمال التجارية بالتبعية .      3. الأعمال المختلطة . </w:t>
      </w:r>
    </w:p>
    <w:p w:rsidR="00291AD3" w:rsidRDefault="00291AD3" w:rsidP="001570AC">
      <w:pPr>
        <w:pStyle w:val="ListParagraph"/>
        <w:ind w:left="0"/>
        <w:rPr>
          <w:sz w:val="24"/>
          <w:szCs w:val="24"/>
        </w:rPr>
      </w:pPr>
    </w:p>
    <w:p w:rsidR="00291AD3" w:rsidRPr="00426BFA" w:rsidRDefault="00291AD3" w:rsidP="00FE1A3E">
      <w:pPr>
        <w:spacing w:after="0"/>
        <w:ind w:left="-284"/>
        <w:rPr>
          <w:b/>
          <w:bCs/>
          <w:sz w:val="24"/>
          <w:szCs w:val="24"/>
        </w:rPr>
      </w:pPr>
      <w:r w:rsidRPr="00426BFA">
        <w:rPr>
          <w:rFonts w:hint="cs"/>
          <w:b/>
          <w:bCs/>
          <w:sz w:val="24"/>
          <w:szCs w:val="24"/>
          <w:rtl/>
        </w:rPr>
        <w:t>اولًا : الاعمال التجارية الأصلية :</w:t>
      </w:r>
    </w:p>
    <w:p w:rsidR="00291AD3" w:rsidRDefault="00291AD3" w:rsidP="001570AC">
      <w:pPr>
        <w:pStyle w:val="ListParagraph"/>
        <w:spacing w:after="0"/>
        <w:ind w:left="0"/>
        <w:rPr>
          <w:sz w:val="24"/>
          <w:szCs w:val="24"/>
          <w:rtl/>
        </w:rPr>
      </w:pPr>
      <w:r>
        <w:rPr>
          <w:rFonts w:hint="cs"/>
          <w:sz w:val="24"/>
          <w:szCs w:val="24"/>
          <w:rtl/>
        </w:rPr>
        <w:t xml:space="preserve">يقصد بالأعمال التجارية الأصلية تلك الاعمال التي نص نظام المحكمة التجارية على تجاريتها صراحة أو اعتبرت كذلك بطريقة القياس </w:t>
      </w:r>
      <w:r w:rsidRPr="004F2A13">
        <w:rPr>
          <w:rFonts w:hint="cs"/>
          <w:sz w:val="24"/>
          <w:szCs w:val="24"/>
          <w:u w:val="single"/>
          <w:rtl/>
        </w:rPr>
        <w:t>وهي تنقسم الى قسمين :</w:t>
      </w:r>
      <w:r>
        <w:rPr>
          <w:rFonts w:hint="cs"/>
          <w:sz w:val="24"/>
          <w:szCs w:val="24"/>
          <w:rtl/>
        </w:rPr>
        <w:t xml:space="preserve"> </w:t>
      </w:r>
    </w:p>
    <w:p w:rsidR="00291AD3" w:rsidRDefault="00291AD3" w:rsidP="00D53FF9">
      <w:pPr>
        <w:pStyle w:val="ListParagraph"/>
        <w:numPr>
          <w:ilvl w:val="0"/>
          <w:numId w:val="8"/>
        </w:numPr>
        <w:spacing w:after="0"/>
        <w:ind w:left="187" w:hanging="357"/>
        <w:rPr>
          <w:sz w:val="24"/>
          <w:szCs w:val="24"/>
        </w:rPr>
      </w:pPr>
      <w:r w:rsidRPr="004F2A13">
        <w:rPr>
          <w:rFonts w:hint="cs"/>
          <w:b/>
          <w:bCs/>
          <w:sz w:val="24"/>
          <w:szCs w:val="24"/>
          <w:rtl/>
        </w:rPr>
        <w:t>أعمال تجارية منفردة :</w:t>
      </w:r>
      <w:r>
        <w:rPr>
          <w:rFonts w:hint="cs"/>
          <w:sz w:val="24"/>
          <w:szCs w:val="24"/>
          <w:rtl/>
        </w:rPr>
        <w:t xml:space="preserve"> وهي تلك الأعمال التي تعتبر تجارية بذاتها ولو وقعت منفردة ومن شخص لايحترف القيام بها . </w:t>
      </w:r>
    </w:p>
    <w:p w:rsidR="00291AD3" w:rsidRDefault="00291AD3" w:rsidP="00D53FF9">
      <w:pPr>
        <w:pStyle w:val="ListParagraph"/>
        <w:numPr>
          <w:ilvl w:val="0"/>
          <w:numId w:val="8"/>
        </w:numPr>
        <w:spacing w:after="0"/>
        <w:ind w:left="187" w:hanging="357"/>
        <w:rPr>
          <w:sz w:val="24"/>
          <w:szCs w:val="24"/>
        </w:rPr>
      </w:pPr>
      <w:r w:rsidRPr="004F2A13">
        <w:rPr>
          <w:rFonts w:hint="cs"/>
          <w:b/>
          <w:bCs/>
          <w:sz w:val="24"/>
          <w:szCs w:val="24"/>
          <w:rtl/>
        </w:rPr>
        <w:t>أعمال تجارية بطريقة المقاولة :</w:t>
      </w:r>
      <w:r>
        <w:rPr>
          <w:rFonts w:hint="cs"/>
          <w:sz w:val="24"/>
          <w:szCs w:val="24"/>
          <w:rtl/>
        </w:rPr>
        <w:t xml:space="preserve"> وهي تلك الاعمال التي لاتعتبر تجارية الا اذا بوشرت على سبيل الاحتراف أو المقاولة وبشكل متكرر ومستمر لفترة زمنية . </w:t>
      </w:r>
    </w:p>
    <w:p w:rsidR="00291AD3" w:rsidRDefault="00291AD3" w:rsidP="001570AC">
      <w:pPr>
        <w:pStyle w:val="ListParagraph"/>
        <w:spacing w:after="0"/>
        <w:ind w:left="0"/>
        <w:rPr>
          <w:sz w:val="24"/>
          <w:szCs w:val="24"/>
        </w:rPr>
      </w:pPr>
    </w:p>
    <w:p w:rsidR="00291AD3" w:rsidRPr="004F2A13" w:rsidRDefault="00291AD3" w:rsidP="001570AC">
      <w:pPr>
        <w:pStyle w:val="ListParagraph"/>
        <w:numPr>
          <w:ilvl w:val="0"/>
          <w:numId w:val="1"/>
        </w:numPr>
        <w:spacing w:after="0"/>
        <w:ind w:left="0"/>
        <w:rPr>
          <w:b/>
          <w:bCs/>
          <w:color w:val="EC5654" w:themeColor="accent1" w:themeTint="99"/>
          <w:sz w:val="24"/>
          <w:szCs w:val="24"/>
        </w:rPr>
      </w:pPr>
      <w:r w:rsidRPr="004F2A13">
        <w:rPr>
          <w:rFonts w:hint="cs"/>
          <w:b/>
          <w:bCs/>
          <w:color w:val="EC5654" w:themeColor="accent1" w:themeTint="99"/>
          <w:sz w:val="24"/>
          <w:szCs w:val="24"/>
          <w:rtl/>
        </w:rPr>
        <w:t xml:space="preserve">الأعمال التجارية بطبيعتها : </w:t>
      </w:r>
    </w:p>
    <w:p w:rsidR="00291AD3" w:rsidRDefault="00291AD3" w:rsidP="00D53FF9">
      <w:pPr>
        <w:pStyle w:val="ListParagraph"/>
        <w:numPr>
          <w:ilvl w:val="0"/>
          <w:numId w:val="9"/>
        </w:numPr>
        <w:spacing w:after="0"/>
        <w:ind w:left="0"/>
        <w:rPr>
          <w:sz w:val="24"/>
          <w:szCs w:val="24"/>
        </w:rPr>
      </w:pPr>
      <w:r>
        <w:rPr>
          <w:rFonts w:hint="cs"/>
          <w:sz w:val="24"/>
          <w:szCs w:val="24"/>
          <w:rtl/>
        </w:rPr>
        <w:t>الأعمال المنفردة : 5 انواع .</w:t>
      </w:r>
    </w:p>
    <w:p w:rsidR="00291AD3" w:rsidRDefault="00291AD3" w:rsidP="00D53FF9">
      <w:pPr>
        <w:pStyle w:val="ListParagraph"/>
        <w:numPr>
          <w:ilvl w:val="0"/>
          <w:numId w:val="9"/>
        </w:numPr>
        <w:spacing w:after="0"/>
        <w:ind w:left="0" w:hanging="357"/>
        <w:rPr>
          <w:sz w:val="24"/>
          <w:szCs w:val="24"/>
          <w:rtl/>
        </w:rPr>
      </w:pPr>
      <w:r>
        <w:rPr>
          <w:rFonts w:hint="cs"/>
          <w:sz w:val="24"/>
          <w:szCs w:val="24"/>
          <w:rtl/>
        </w:rPr>
        <w:t xml:space="preserve">الأعمال بالمقاولة : 7 أنواع . </w:t>
      </w:r>
    </w:p>
    <w:p w:rsidR="00291AD3" w:rsidRDefault="00291AD3" w:rsidP="001570AC">
      <w:pPr>
        <w:pStyle w:val="ListParagraph"/>
        <w:ind w:left="0"/>
        <w:rPr>
          <w:sz w:val="24"/>
          <w:szCs w:val="24"/>
          <w:rtl/>
        </w:rPr>
      </w:pPr>
    </w:p>
    <w:p w:rsidR="00291AD3" w:rsidRDefault="00291AD3" w:rsidP="001570AC">
      <w:pPr>
        <w:pStyle w:val="ListParagraph"/>
        <w:ind w:left="0"/>
        <w:rPr>
          <w:sz w:val="24"/>
          <w:szCs w:val="24"/>
          <w:rtl/>
        </w:rPr>
      </w:pPr>
    </w:p>
    <w:p w:rsidR="00291AD3" w:rsidRDefault="00291AD3" w:rsidP="001570AC">
      <w:pPr>
        <w:pStyle w:val="ListParagraph"/>
        <w:ind w:left="0"/>
        <w:rPr>
          <w:rFonts w:hint="cs"/>
          <w:sz w:val="24"/>
          <w:szCs w:val="24"/>
          <w:rtl/>
        </w:rPr>
      </w:pPr>
    </w:p>
    <w:p w:rsidR="00291AD3" w:rsidRPr="00430F17" w:rsidRDefault="00291AD3" w:rsidP="001570AC">
      <w:pPr>
        <w:pStyle w:val="ListParagraph"/>
        <w:ind w:left="0"/>
        <w:rPr>
          <w:sz w:val="24"/>
          <w:szCs w:val="24"/>
        </w:rPr>
      </w:pPr>
      <w:r>
        <w:rPr>
          <w:rFonts w:hint="cs"/>
          <w:noProof/>
          <w:sz w:val="24"/>
          <w:szCs w:val="24"/>
        </w:rPr>
        <w:drawing>
          <wp:inline distT="0" distB="0" distL="0" distR="0" wp14:anchorId="2CC91BF7" wp14:editId="3A42A4C7">
            <wp:extent cx="2290253" cy="1976385"/>
            <wp:effectExtent l="0" t="38100" r="0" b="241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hint="cs"/>
          <w:noProof/>
          <w:sz w:val="24"/>
          <w:szCs w:val="24"/>
        </w:rPr>
        <w:drawing>
          <wp:inline distT="0" distB="0" distL="0" distR="0" wp14:anchorId="29B83C2A" wp14:editId="1BE8D0E1">
            <wp:extent cx="2743200" cy="1966580"/>
            <wp:effectExtent l="0" t="0" r="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C2D76" w:rsidRDefault="006C2D76" w:rsidP="001570AC">
      <w:pPr>
        <w:rPr>
          <w:rFonts w:hint="cs"/>
          <w:rtl/>
        </w:rPr>
      </w:pPr>
    </w:p>
    <w:p w:rsidR="004F2A13" w:rsidRPr="004F2A13" w:rsidRDefault="004F2A13" w:rsidP="001570AC">
      <w:pPr>
        <w:spacing w:after="0" w:line="240" w:lineRule="auto"/>
        <w:jc w:val="center"/>
        <w:rPr>
          <w:rFonts w:asciiTheme="minorBidi" w:hAnsiTheme="minorBidi"/>
          <w:b/>
          <w:bCs/>
          <w:color w:val="3E6273" w:themeColor="accent5" w:themeShade="BF"/>
          <w:sz w:val="24"/>
          <w:szCs w:val="24"/>
          <w:rtl/>
        </w:rPr>
      </w:pPr>
      <w:r w:rsidRPr="004F2A13">
        <w:rPr>
          <w:rFonts w:asciiTheme="minorBidi" w:hAnsiTheme="minorBidi"/>
          <w:b/>
          <w:bCs/>
          <w:color w:val="3E6273" w:themeColor="accent5" w:themeShade="BF"/>
          <w:sz w:val="24"/>
          <w:szCs w:val="24"/>
          <w:rtl/>
        </w:rPr>
        <w:t>المحاضرة الثالثة .. ( البث المباشر الأول )</w:t>
      </w:r>
    </w:p>
    <w:p w:rsidR="004F2A13" w:rsidRDefault="004F2A13" w:rsidP="001570AC">
      <w:pPr>
        <w:spacing w:after="0" w:line="240" w:lineRule="auto"/>
        <w:jc w:val="center"/>
        <w:rPr>
          <w:rFonts w:asciiTheme="minorBidi" w:hAnsiTheme="minorBidi"/>
          <w:b/>
          <w:bCs/>
          <w:color w:val="3E6273" w:themeColor="accent5" w:themeShade="BF"/>
          <w:sz w:val="24"/>
          <w:szCs w:val="24"/>
          <w:rtl/>
        </w:rPr>
      </w:pPr>
      <w:r w:rsidRPr="004F2A13">
        <w:rPr>
          <w:rFonts w:asciiTheme="minorBidi" w:hAnsiTheme="minorBidi"/>
          <w:b/>
          <w:bCs/>
          <w:color w:val="3E6273" w:themeColor="accent5" w:themeShade="BF"/>
          <w:sz w:val="24"/>
          <w:szCs w:val="24"/>
          <w:rtl/>
        </w:rPr>
        <w:t xml:space="preserve">الاعمال التجارية </w:t>
      </w:r>
    </w:p>
    <w:p w:rsidR="004F2A13" w:rsidRDefault="004F2A13" w:rsidP="001570AC">
      <w:pPr>
        <w:spacing w:after="0" w:line="240" w:lineRule="auto"/>
        <w:jc w:val="center"/>
        <w:rPr>
          <w:rFonts w:asciiTheme="minorBidi" w:hAnsiTheme="minorBidi"/>
          <w:b/>
          <w:bCs/>
          <w:color w:val="3E6273" w:themeColor="accent5" w:themeShade="BF"/>
          <w:sz w:val="24"/>
          <w:szCs w:val="24"/>
          <w:rtl/>
        </w:rPr>
      </w:pPr>
    </w:p>
    <w:p w:rsidR="004F2A13" w:rsidRPr="004F2A13" w:rsidRDefault="004F2A13" w:rsidP="001570AC">
      <w:pPr>
        <w:pStyle w:val="ListParagraph"/>
        <w:numPr>
          <w:ilvl w:val="0"/>
          <w:numId w:val="1"/>
        </w:numPr>
        <w:spacing w:after="0" w:line="240" w:lineRule="auto"/>
        <w:ind w:left="0"/>
        <w:rPr>
          <w:rFonts w:asciiTheme="minorBidi" w:hAnsiTheme="minorBidi"/>
          <w:b/>
          <w:bCs/>
          <w:color w:val="EC5654" w:themeColor="accent1" w:themeTint="99"/>
          <w:sz w:val="24"/>
          <w:szCs w:val="24"/>
          <w:rtl/>
        </w:rPr>
      </w:pPr>
      <w:r w:rsidRPr="004F2A13">
        <w:rPr>
          <w:rFonts w:asciiTheme="minorBidi" w:hAnsiTheme="minorBidi"/>
          <w:b/>
          <w:bCs/>
          <w:color w:val="EC5654" w:themeColor="accent1" w:themeTint="99"/>
          <w:sz w:val="24"/>
          <w:szCs w:val="24"/>
          <w:rtl/>
        </w:rPr>
        <w:t>تنقسم الاعمال التجارية إلى ثلاثة اقسام :</w:t>
      </w:r>
    </w:p>
    <w:p w:rsidR="004F2A13" w:rsidRPr="004F2A13" w:rsidRDefault="004F2A13" w:rsidP="001570AC">
      <w:pPr>
        <w:spacing w:after="0" w:line="240" w:lineRule="auto"/>
        <w:rPr>
          <w:rFonts w:asciiTheme="minorBidi" w:hAnsiTheme="minorBidi"/>
          <w:sz w:val="24"/>
          <w:szCs w:val="24"/>
          <w:rtl/>
        </w:rPr>
      </w:pPr>
      <w:r w:rsidRPr="004F2A13">
        <w:rPr>
          <w:rFonts w:asciiTheme="minorBidi" w:hAnsiTheme="minorBidi"/>
          <w:sz w:val="24"/>
          <w:szCs w:val="24"/>
          <w:rtl/>
        </w:rPr>
        <w:t xml:space="preserve">أولاً : الاعمال التجارية الأصلية </w:t>
      </w:r>
    </w:p>
    <w:p w:rsidR="004F2A13" w:rsidRPr="004F2A13" w:rsidRDefault="004F2A13" w:rsidP="001570AC">
      <w:pPr>
        <w:spacing w:after="0" w:line="240" w:lineRule="auto"/>
        <w:rPr>
          <w:rFonts w:asciiTheme="minorBidi" w:hAnsiTheme="minorBidi"/>
          <w:sz w:val="24"/>
          <w:szCs w:val="24"/>
          <w:rtl/>
        </w:rPr>
      </w:pPr>
      <w:r w:rsidRPr="004F2A13">
        <w:rPr>
          <w:rFonts w:asciiTheme="minorBidi" w:hAnsiTheme="minorBidi"/>
          <w:sz w:val="24"/>
          <w:szCs w:val="24"/>
          <w:rtl/>
        </w:rPr>
        <w:t xml:space="preserve">ثانياً : الاعمال التجارية بالتبعية </w:t>
      </w:r>
    </w:p>
    <w:p w:rsidR="00FE1A3E" w:rsidRDefault="004F2A13" w:rsidP="00FE1A3E">
      <w:pPr>
        <w:spacing w:after="0" w:line="240" w:lineRule="auto"/>
        <w:rPr>
          <w:rFonts w:asciiTheme="minorBidi" w:hAnsiTheme="minorBidi"/>
          <w:sz w:val="24"/>
          <w:szCs w:val="24"/>
          <w:rtl/>
        </w:rPr>
      </w:pPr>
      <w:r w:rsidRPr="004F2A13">
        <w:rPr>
          <w:rFonts w:asciiTheme="minorBidi" w:hAnsiTheme="minorBidi"/>
          <w:sz w:val="24"/>
          <w:szCs w:val="24"/>
          <w:rtl/>
        </w:rPr>
        <w:t xml:space="preserve">ثالثاً : الاعمال المختلطة </w:t>
      </w:r>
    </w:p>
    <w:p w:rsidR="00FE1A3E" w:rsidRDefault="00FE1A3E" w:rsidP="00FE1A3E">
      <w:pPr>
        <w:spacing w:after="0" w:line="240" w:lineRule="auto"/>
        <w:rPr>
          <w:rFonts w:asciiTheme="minorBidi" w:hAnsiTheme="minorBidi"/>
          <w:sz w:val="24"/>
          <w:szCs w:val="24"/>
          <w:rtl/>
        </w:rPr>
      </w:pPr>
    </w:p>
    <w:p w:rsidR="00FE1A3E" w:rsidRPr="004F2A13" w:rsidRDefault="00FE1A3E" w:rsidP="00FE1A3E">
      <w:pPr>
        <w:spacing w:after="0" w:line="240" w:lineRule="auto"/>
        <w:rPr>
          <w:rFonts w:asciiTheme="minorBidi" w:hAnsiTheme="minorBidi"/>
          <w:sz w:val="24"/>
          <w:szCs w:val="24"/>
          <w:rtl/>
        </w:rPr>
      </w:pPr>
    </w:p>
    <w:p w:rsidR="004F2A13" w:rsidRPr="00CA3C7E" w:rsidRDefault="004F2A13" w:rsidP="001570AC">
      <w:pPr>
        <w:spacing w:after="0" w:line="240" w:lineRule="auto"/>
        <w:rPr>
          <w:rFonts w:asciiTheme="minorBidi" w:hAnsiTheme="minorBidi"/>
          <w:b/>
          <w:bCs/>
          <w:sz w:val="24"/>
          <w:szCs w:val="24"/>
          <w:rtl/>
        </w:rPr>
      </w:pPr>
      <w:r w:rsidRPr="00CA3C7E">
        <w:rPr>
          <w:rFonts w:asciiTheme="minorBidi" w:hAnsiTheme="minorBidi"/>
          <w:b/>
          <w:bCs/>
          <w:sz w:val="24"/>
          <w:szCs w:val="24"/>
          <w:rtl/>
        </w:rPr>
        <w:t xml:space="preserve">اولا : الاعمال التجارية الأصلية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يقصد بالأعمال التجارية الاصلية تلك الاعمال التي نص النظام المحكمة التجارية على تجاريتها صراحة او اعتبرت كذلك بطريقة القياس وهي تنقسم إلى قسمين :</w:t>
      </w:r>
    </w:p>
    <w:p w:rsidR="004F2A13" w:rsidRPr="004F2A13" w:rsidRDefault="004F2A13" w:rsidP="00D53FF9">
      <w:pPr>
        <w:pStyle w:val="ListParagraph"/>
        <w:numPr>
          <w:ilvl w:val="0"/>
          <w:numId w:val="10"/>
        </w:numPr>
        <w:spacing w:after="0" w:line="276" w:lineRule="auto"/>
        <w:ind w:left="0"/>
        <w:rPr>
          <w:rFonts w:asciiTheme="minorBidi" w:hAnsiTheme="minorBidi"/>
          <w:sz w:val="24"/>
          <w:szCs w:val="24"/>
        </w:rPr>
      </w:pPr>
      <w:r w:rsidRPr="00CA3C7E">
        <w:rPr>
          <w:rFonts w:asciiTheme="minorBidi" w:hAnsiTheme="minorBidi"/>
          <w:b/>
          <w:bCs/>
          <w:sz w:val="24"/>
          <w:szCs w:val="24"/>
          <w:rtl/>
        </w:rPr>
        <w:lastRenderedPageBreak/>
        <w:t xml:space="preserve"> أعمال تجارية منفردة</w:t>
      </w:r>
      <w:r w:rsidRPr="004F2A13">
        <w:rPr>
          <w:rFonts w:asciiTheme="minorBidi" w:hAnsiTheme="minorBidi"/>
          <w:sz w:val="24"/>
          <w:szCs w:val="24"/>
          <w:rtl/>
        </w:rPr>
        <w:t xml:space="preserve"> وهي تلك الاعمال التي تعتبر تجارية بذاتها ولو وقعت منفردة ومن شخص لا يحترف القيام بها </w:t>
      </w:r>
    </w:p>
    <w:p w:rsidR="00CA3C7E" w:rsidRDefault="00FE1A3E" w:rsidP="00D53FF9">
      <w:pPr>
        <w:pStyle w:val="ListParagraph"/>
        <w:numPr>
          <w:ilvl w:val="0"/>
          <w:numId w:val="10"/>
        </w:numPr>
        <w:spacing w:after="0" w:line="276" w:lineRule="auto"/>
        <w:ind w:left="0"/>
        <w:rPr>
          <w:rFonts w:asciiTheme="minorBidi" w:hAnsiTheme="minorBidi"/>
          <w:sz w:val="24"/>
          <w:szCs w:val="24"/>
        </w:rPr>
      </w:pPr>
      <w:r w:rsidRPr="004F2A13">
        <w:rPr>
          <w:noProof/>
          <w:rtl/>
        </w:rPr>
        <w:drawing>
          <wp:anchor distT="0" distB="0" distL="114300" distR="114300" simplePos="0" relativeHeight="251664384" behindDoc="0" locked="0" layoutInCell="1" allowOverlap="1" wp14:anchorId="07036AA2" wp14:editId="291E8432">
            <wp:simplePos x="0" y="0"/>
            <wp:positionH relativeFrom="margin">
              <wp:posOffset>0</wp:posOffset>
            </wp:positionH>
            <wp:positionV relativeFrom="margin">
              <wp:posOffset>1490980</wp:posOffset>
            </wp:positionV>
            <wp:extent cx="5486400" cy="5054600"/>
            <wp:effectExtent l="0" t="0" r="0" b="12700"/>
            <wp:wrapSquare wrapText="bothSides"/>
            <wp:docPr id="4"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r w:rsidR="004F2A13" w:rsidRPr="00CA3C7E">
        <w:rPr>
          <w:rFonts w:asciiTheme="minorBidi" w:hAnsiTheme="minorBidi"/>
          <w:b/>
          <w:bCs/>
          <w:sz w:val="24"/>
          <w:szCs w:val="24"/>
          <w:rtl/>
        </w:rPr>
        <w:t>اعمال تجارية بطريقة المقاولة</w:t>
      </w:r>
      <w:r w:rsidR="004F2A13" w:rsidRPr="004F2A13">
        <w:rPr>
          <w:rFonts w:asciiTheme="minorBidi" w:hAnsiTheme="minorBidi"/>
          <w:sz w:val="24"/>
          <w:szCs w:val="24"/>
          <w:rtl/>
        </w:rPr>
        <w:t xml:space="preserve"> وهي تلك الاعمال التي لا تعتبر تجارية إلا إذا بوشرت على سبيل الاحتراف او المقاولة وبشكل متكرر ومستمر لفترة زمنية </w:t>
      </w:r>
    </w:p>
    <w:p w:rsidR="00CA3C7E" w:rsidRDefault="00CA3C7E" w:rsidP="001570AC">
      <w:pPr>
        <w:spacing w:after="0" w:line="276" w:lineRule="auto"/>
        <w:rPr>
          <w:noProof/>
          <w:rtl/>
        </w:rPr>
      </w:pPr>
    </w:p>
    <w:p w:rsidR="001746FA" w:rsidRDefault="001746FA" w:rsidP="001570AC">
      <w:pPr>
        <w:spacing w:after="0" w:line="276" w:lineRule="auto"/>
        <w:rPr>
          <w:noProof/>
          <w:rtl/>
        </w:rPr>
      </w:pPr>
    </w:p>
    <w:p w:rsidR="001746FA" w:rsidRDefault="001746FA"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Default="00FE1A3E" w:rsidP="001570AC">
      <w:pPr>
        <w:spacing w:after="0" w:line="276" w:lineRule="auto"/>
        <w:rPr>
          <w:rFonts w:asciiTheme="minorBidi" w:hAnsiTheme="minorBidi"/>
          <w:sz w:val="24"/>
          <w:szCs w:val="24"/>
          <w:rtl/>
        </w:rPr>
      </w:pPr>
    </w:p>
    <w:p w:rsidR="00FE1A3E" w:rsidRPr="00CA3C7E" w:rsidRDefault="00FE1A3E" w:rsidP="001570AC">
      <w:pPr>
        <w:spacing w:after="0" w:line="276" w:lineRule="auto"/>
        <w:rPr>
          <w:rFonts w:asciiTheme="minorBidi" w:hAnsiTheme="minorBidi"/>
          <w:sz w:val="24"/>
          <w:szCs w:val="24"/>
          <w:rtl/>
        </w:rPr>
      </w:pPr>
    </w:p>
    <w:p w:rsidR="004F2A13" w:rsidRPr="00CA3C7E" w:rsidRDefault="004F2A13" w:rsidP="001570AC">
      <w:pPr>
        <w:pStyle w:val="ListParagraph"/>
        <w:numPr>
          <w:ilvl w:val="0"/>
          <w:numId w:val="1"/>
        </w:numPr>
        <w:spacing w:after="0"/>
        <w:ind w:left="0"/>
        <w:rPr>
          <w:rFonts w:asciiTheme="minorBidi" w:hAnsiTheme="minorBidi"/>
          <w:b/>
          <w:bCs/>
          <w:color w:val="EC5654" w:themeColor="accent1" w:themeTint="99"/>
          <w:sz w:val="24"/>
          <w:szCs w:val="24"/>
          <w:rtl/>
        </w:rPr>
      </w:pPr>
      <w:r w:rsidRPr="00CA3C7E">
        <w:rPr>
          <w:rFonts w:asciiTheme="minorBidi" w:hAnsiTheme="minorBidi"/>
          <w:b/>
          <w:bCs/>
          <w:color w:val="EC5654" w:themeColor="accent1" w:themeTint="99"/>
          <w:sz w:val="24"/>
          <w:szCs w:val="24"/>
          <w:rtl/>
        </w:rPr>
        <w:t>الا</w:t>
      </w:r>
      <w:r w:rsidR="00CA3C7E" w:rsidRPr="00CA3C7E">
        <w:rPr>
          <w:rFonts w:asciiTheme="minorBidi" w:hAnsiTheme="minorBidi"/>
          <w:b/>
          <w:bCs/>
          <w:color w:val="EC5654" w:themeColor="accent1" w:themeTint="99"/>
          <w:sz w:val="24"/>
          <w:szCs w:val="24"/>
          <w:rtl/>
        </w:rPr>
        <w:t xml:space="preserve">عمال التجارية الاصلية المنفردة </w:t>
      </w:r>
    </w:p>
    <w:p w:rsidR="004F2A13" w:rsidRPr="00CA3C7E" w:rsidRDefault="004F2A13" w:rsidP="001570AC">
      <w:pPr>
        <w:spacing w:after="0"/>
        <w:rPr>
          <w:rFonts w:asciiTheme="minorBidi" w:hAnsiTheme="minorBidi"/>
          <w:b/>
          <w:bCs/>
          <w:sz w:val="24"/>
          <w:szCs w:val="24"/>
          <w:rtl/>
        </w:rPr>
      </w:pPr>
      <w:r w:rsidRPr="00CA3C7E">
        <w:rPr>
          <w:rFonts w:asciiTheme="minorBidi" w:hAnsiTheme="minorBidi"/>
          <w:b/>
          <w:bCs/>
          <w:sz w:val="24"/>
          <w:szCs w:val="24"/>
          <w:rtl/>
        </w:rPr>
        <w:t>طبقا لنص م2/أ من قانون التجارة السعودي :</w:t>
      </w:r>
    </w:p>
    <w:p w:rsidR="004F2A13" w:rsidRPr="00CA3C7E" w:rsidRDefault="004F2A13" w:rsidP="001570AC">
      <w:pPr>
        <w:spacing w:after="0"/>
        <w:rPr>
          <w:rFonts w:asciiTheme="minorBidi" w:hAnsiTheme="minorBidi"/>
          <w:b/>
          <w:bCs/>
          <w:sz w:val="24"/>
          <w:szCs w:val="24"/>
          <w:rtl/>
        </w:rPr>
      </w:pPr>
      <w:r w:rsidRPr="00CA3C7E">
        <w:rPr>
          <w:rFonts w:asciiTheme="minorBidi" w:hAnsiTheme="minorBidi"/>
          <w:b/>
          <w:bCs/>
          <w:sz w:val="24"/>
          <w:szCs w:val="24"/>
          <w:rtl/>
        </w:rPr>
        <w:t>كل شراء بضاعة او أغلال من مأكولات وغيرها لأجل بيعها بحالتها او بعد صناعة وعمل فيها .</w:t>
      </w:r>
    </w:p>
    <w:p w:rsidR="004F2A13" w:rsidRPr="00CA3C7E" w:rsidRDefault="004F2A13" w:rsidP="001570AC">
      <w:pPr>
        <w:spacing w:after="0"/>
        <w:rPr>
          <w:rFonts w:asciiTheme="minorBidi" w:hAnsiTheme="minorBidi"/>
          <w:sz w:val="24"/>
          <w:szCs w:val="24"/>
          <w:rtl/>
        </w:rPr>
      </w:pPr>
      <w:r w:rsidRPr="00CA3C7E">
        <w:rPr>
          <w:rFonts w:asciiTheme="minorBidi" w:hAnsiTheme="minorBidi"/>
          <w:b/>
          <w:bCs/>
          <w:sz w:val="24"/>
          <w:szCs w:val="24"/>
          <w:rtl/>
        </w:rPr>
        <w:lastRenderedPageBreak/>
        <w:t>يتضح من النص ان هناك ثلاثة شروط ينبغي توافرها لكي يعتبر الشراء لأجل البيع تجاريا هي :</w:t>
      </w:r>
    </w:p>
    <w:p w:rsidR="004F2A13" w:rsidRPr="00CA3C7E" w:rsidRDefault="004F2A13" w:rsidP="00D53FF9">
      <w:pPr>
        <w:pStyle w:val="ListParagraph"/>
        <w:numPr>
          <w:ilvl w:val="0"/>
          <w:numId w:val="11"/>
        </w:numPr>
        <w:spacing w:after="0" w:line="276" w:lineRule="auto"/>
        <w:ind w:left="0"/>
        <w:rPr>
          <w:rFonts w:asciiTheme="minorBidi" w:hAnsiTheme="minorBidi"/>
          <w:sz w:val="24"/>
          <w:szCs w:val="24"/>
        </w:rPr>
      </w:pPr>
      <w:r w:rsidRPr="00CA3C7E">
        <w:rPr>
          <w:rFonts w:asciiTheme="minorBidi" w:hAnsiTheme="minorBidi"/>
          <w:sz w:val="24"/>
          <w:szCs w:val="24"/>
          <w:rtl/>
        </w:rPr>
        <w:t>ان يكون هناك شراء</w:t>
      </w:r>
    </w:p>
    <w:p w:rsidR="004F2A13" w:rsidRPr="004F2A13" w:rsidRDefault="004F2A13" w:rsidP="00D53FF9">
      <w:pPr>
        <w:pStyle w:val="ListParagraph"/>
        <w:numPr>
          <w:ilvl w:val="0"/>
          <w:numId w:val="11"/>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ان يكون محل الشراء منقولا </w:t>
      </w:r>
    </w:p>
    <w:p w:rsidR="004F2A13" w:rsidRPr="004F2A13" w:rsidRDefault="004F2A13" w:rsidP="00D53FF9">
      <w:pPr>
        <w:pStyle w:val="ListParagraph"/>
        <w:numPr>
          <w:ilvl w:val="0"/>
          <w:numId w:val="11"/>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ان يكون هذا الشراء بقصد إعادة البيع لتحقيق الربح </w:t>
      </w:r>
    </w:p>
    <w:p w:rsidR="004F2A13" w:rsidRPr="004F2A13" w:rsidRDefault="00CA3C7E" w:rsidP="001570AC">
      <w:pPr>
        <w:spacing w:after="0"/>
        <w:rPr>
          <w:rFonts w:asciiTheme="minorBidi" w:hAnsiTheme="minorBidi"/>
          <w:sz w:val="24"/>
          <w:szCs w:val="24"/>
          <w:rtl/>
        </w:rPr>
      </w:pPr>
      <w:r w:rsidRPr="00CA3C7E">
        <w:rPr>
          <w:rFonts w:asciiTheme="minorBidi" w:hAnsiTheme="minorBidi"/>
          <w:b/>
          <w:bCs/>
          <w:sz w:val="24"/>
          <w:szCs w:val="24"/>
          <w:rtl/>
        </w:rPr>
        <w:t>الشرط الاو</w:t>
      </w:r>
      <w:r w:rsidR="004F2A13" w:rsidRPr="00CA3C7E">
        <w:rPr>
          <w:rFonts w:asciiTheme="minorBidi" w:hAnsiTheme="minorBidi"/>
          <w:b/>
          <w:bCs/>
          <w:sz w:val="24"/>
          <w:szCs w:val="24"/>
          <w:rtl/>
        </w:rPr>
        <w:t>ل الشراء</w:t>
      </w:r>
      <w:r w:rsidR="004F2A13" w:rsidRPr="00CA3C7E">
        <w:rPr>
          <w:rFonts w:asciiTheme="minorBidi" w:hAnsiTheme="minorBidi"/>
          <w:sz w:val="24"/>
          <w:szCs w:val="24"/>
          <w:rtl/>
        </w:rPr>
        <w:t xml:space="preserve"> : </w:t>
      </w:r>
      <w:r w:rsidR="004F2A13" w:rsidRPr="004F2A13">
        <w:rPr>
          <w:rFonts w:asciiTheme="minorBidi" w:hAnsiTheme="minorBidi"/>
          <w:sz w:val="24"/>
          <w:szCs w:val="24"/>
          <w:rtl/>
        </w:rPr>
        <w:t xml:space="preserve">هو شرط جوهري هو كسب ملكية الشئ او الانتفاع به بمقابل نقدي او عيني ( مقايضة ) ، ومن يبيع شيئا لم يسبق له شراؤه لا يعد عملا تجاريا كمن ورث منقولات وتلقاها عن طريق هبة او وصية </w:t>
      </w:r>
    </w:p>
    <w:p w:rsidR="0030324C" w:rsidRPr="00CA3C7E" w:rsidRDefault="004F2A13" w:rsidP="007124C6">
      <w:pPr>
        <w:spacing w:after="0"/>
        <w:rPr>
          <w:rFonts w:asciiTheme="minorBidi" w:hAnsiTheme="minorBidi"/>
          <w:b/>
          <w:bCs/>
          <w:sz w:val="24"/>
          <w:szCs w:val="24"/>
          <w:rtl/>
        </w:rPr>
      </w:pPr>
      <w:r w:rsidRPr="00CA3C7E">
        <w:rPr>
          <w:rFonts w:asciiTheme="minorBidi" w:hAnsiTheme="minorBidi"/>
          <w:b/>
          <w:bCs/>
          <w:sz w:val="24"/>
          <w:szCs w:val="24"/>
          <w:rtl/>
        </w:rPr>
        <w:t>ولما كان الشراء شرطا جوهريا يترتب على ذلك ثلاثة استثناءات :</w:t>
      </w:r>
    </w:p>
    <w:p w:rsidR="004F2A13" w:rsidRPr="001746FA" w:rsidRDefault="004F2A13" w:rsidP="00D53FF9">
      <w:pPr>
        <w:pStyle w:val="ListParagraph"/>
        <w:numPr>
          <w:ilvl w:val="0"/>
          <w:numId w:val="12"/>
        </w:numPr>
        <w:spacing w:after="0" w:line="276" w:lineRule="auto"/>
        <w:ind w:left="0"/>
        <w:rPr>
          <w:rFonts w:asciiTheme="minorBidi" w:hAnsiTheme="minorBidi"/>
          <w:b/>
          <w:bCs/>
          <w:sz w:val="24"/>
          <w:szCs w:val="24"/>
        </w:rPr>
      </w:pPr>
      <w:r w:rsidRPr="001746FA">
        <w:rPr>
          <w:rFonts w:asciiTheme="minorBidi" w:hAnsiTheme="minorBidi"/>
          <w:b/>
          <w:bCs/>
          <w:sz w:val="24"/>
          <w:szCs w:val="24"/>
          <w:rtl/>
        </w:rPr>
        <w:t>اعمال الزراعة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بيع صاحب الارض الزراعية المحاصيل الزراعية التي تنتجها من ارض مملوكة له او مستأجرا لها لا يعد عملا تجاريا باعتباره المنتج الاول ولم يحصل عليها بطريق الشراء ويلحق بهذا البيع غير التجاري شراء البذور او الاكياس والاسمدة والمبيدات والآلات الزراعية ، وبيع المحصول في اكياس او صناديق سبق شراؤها يعتبر عمل مدني تابع للعمل الزراعي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اما اذا كانت هذه الاعمال غير مرتبطة بالزراعة تعتبر اعمالا تجارية كمن يشتري محاصيل غيرة بقصد بيعها وتحقيق ربح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كما ان تحويل المزارع منتجات الالبان المنتجة عن مواشي لازمة لزراعته إلى جبن وبيعها لا يعد عملا تجاريا</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وتعتبر اعمالا مدنية عمليات الرعي التي يقوم بها اصحاب المزارع والمراعي ،اذا اشترى المواشي بقصد بيعها بعد تثمينها يعتبر ذلك عملا تجاريا </w:t>
      </w:r>
    </w:p>
    <w:p w:rsidR="001746FA" w:rsidRPr="004F2A13" w:rsidRDefault="001746FA" w:rsidP="001570AC">
      <w:pPr>
        <w:pStyle w:val="ListParagraph"/>
        <w:spacing w:after="0" w:line="276" w:lineRule="auto"/>
        <w:ind w:left="0"/>
        <w:rPr>
          <w:rFonts w:asciiTheme="minorBidi" w:hAnsiTheme="minorBidi"/>
          <w:sz w:val="24"/>
          <w:szCs w:val="24"/>
        </w:rPr>
      </w:pPr>
    </w:p>
    <w:p w:rsidR="004F2A13" w:rsidRPr="001746FA" w:rsidRDefault="004F2A13" w:rsidP="00D53FF9">
      <w:pPr>
        <w:pStyle w:val="ListParagraph"/>
        <w:numPr>
          <w:ilvl w:val="0"/>
          <w:numId w:val="12"/>
        </w:numPr>
        <w:spacing w:after="0" w:line="276" w:lineRule="auto"/>
        <w:ind w:left="0"/>
        <w:rPr>
          <w:rFonts w:asciiTheme="minorBidi" w:hAnsiTheme="minorBidi"/>
          <w:b/>
          <w:bCs/>
          <w:sz w:val="24"/>
          <w:szCs w:val="24"/>
        </w:rPr>
      </w:pPr>
      <w:r w:rsidRPr="001746FA">
        <w:rPr>
          <w:rFonts w:asciiTheme="minorBidi" w:hAnsiTheme="minorBidi"/>
          <w:b/>
          <w:bCs/>
          <w:sz w:val="24"/>
          <w:szCs w:val="24"/>
          <w:rtl/>
        </w:rPr>
        <w:t>المهن الحرة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هي استثمار اصحابها لملكاتهم الفكرية ومكتسباتهم من علم وفن وخبرة مثل المحامي والطبيب والمهندس والخبراء ، وما يتحقق منها ليس ربحا وانما يسمى دخلا كما في حالة الشراء لأجل البيع لعدم وجود شراء اصلا وعمالهم مدنية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وبناءا على ذلك عمل المحامي لا يعتبر عملا تجاريا لأنه يقتصر على الدفاع عن موكليه وتقدي الاستشارات وتمثيلهم امام القضاء اما اذا باشر السمسرة تعتبر من الاعمال التجارية الاصلية المنفردة ( بنص القانون )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ولا يعتبر عمل الطبيب تجاريا ولو باع بعض الادوية لمرضاه توفيرا للوقت والجهد في البحث عنها ، لان ذلك تابعا لعملة المدني ،اما اذا قام بإنشاء مستشفى خاص وقدم خدماته الطبية على نطاق واسع فإن عملة يكون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والمهندس المعماري اذا اقتصر عملة على التصميمات والرسومات ومراقبة التنفيذ لا يعتبر عملا تجاريا اما اذا تجاوز ذلك واصبح متعهدا بإنشاء المباني وتقديم الادوات والمهمات والعمالة اللازمة لذلك يعتبر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وبالإجمال اذا وجد بجانب المهنة الحرة نشاط تجاري يساويها او يجاوزها كان ذلك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وصاحب الصيدلية عملة تجاريا لأنه ينحصر في شراء الادوية وبيعها بحالتها او بعد تجهيزها </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وصاحب المدرسة الخاصة لا يعتبر عمله تجاريا لو زود الطلاب بالمسكن والغذاء والكتب لأنه ذلك تابعا لمهنته الاصلية وهي التعليم .</w:t>
      </w:r>
    </w:p>
    <w:p w:rsidR="001746FA" w:rsidRPr="004F2A13" w:rsidRDefault="001746FA" w:rsidP="001570AC">
      <w:pPr>
        <w:pStyle w:val="ListParagraph"/>
        <w:spacing w:after="0" w:line="276" w:lineRule="auto"/>
        <w:ind w:left="0"/>
        <w:rPr>
          <w:rFonts w:asciiTheme="minorBidi" w:hAnsiTheme="minorBidi"/>
          <w:sz w:val="24"/>
          <w:szCs w:val="24"/>
        </w:rPr>
      </w:pPr>
    </w:p>
    <w:p w:rsidR="004F2A13" w:rsidRPr="001746FA" w:rsidRDefault="004F2A13" w:rsidP="00D53FF9">
      <w:pPr>
        <w:pStyle w:val="ListParagraph"/>
        <w:numPr>
          <w:ilvl w:val="0"/>
          <w:numId w:val="12"/>
        </w:numPr>
        <w:spacing w:after="0" w:line="276" w:lineRule="auto"/>
        <w:ind w:left="0"/>
        <w:rPr>
          <w:rFonts w:asciiTheme="minorBidi" w:hAnsiTheme="minorBidi"/>
          <w:b/>
          <w:bCs/>
          <w:sz w:val="24"/>
          <w:szCs w:val="24"/>
        </w:rPr>
      </w:pPr>
      <w:r w:rsidRPr="001746FA">
        <w:rPr>
          <w:rFonts w:asciiTheme="minorBidi" w:hAnsiTheme="minorBidi"/>
          <w:b/>
          <w:bCs/>
          <w:sz w:val="24"/>
          <w:szCs w:val="24"/>
          <w:rtl/>
        </w:rPr>
        <w:t xml:space="preserve">الانتاج الذهني والفني :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بيع ثمار الفكر لا يعد عملا تجاريا ، لعدم سبق الشراء ، مثل بيع المؤلف لمؤلفاته سواء طبعة على نفقته ( خلاف ) او عهد لأحد الناشرين بذلك ، وذات الاحكام تسري على كافة انواع الانتاج الفني مثل رسم اللوحات و الالحان والتمثيل والتصوير والاخراج السينمائي ، لعد وجود شرا ء سابق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اما النشر بالنسبة للناشر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يعد اصدار الصحف والمجلات عملا تجاريا ، بالنسبة لصاحبها ، لأنه يضارب على انتاج ذهني .</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الاعمال الاستخراجية وإعمال المناجم والمحاجر ما موقف المشرع السعودي منها ؟</w:t>
      </w:r>
    </w:p>
    <w:p w:rsidR="001746FA" w:rsidRDefault="001746FA" w:rsidP="001570AC">
      <w:pPr>
        <w:pStyle w:val="ListParagraph"/>
        <w:spacing w:after="0" w:line="276" w:lineRule="auto"/>
        <w:ind w:left="0"/>
        <w:rPr>
          <w:rFonts w:asciiTheme="minorBidi" w:hAnsiTheme="minorBidi"/>
          <w:sz w:val="24"/>
          <w:szCs w:val="24"/>
          <w:rtl/>
        </w:rPr>
      </w:pPr>
    </w:p>
    <w:p w:rsidR="00C3133B" w:rsidRDefault="00C3133B" w:rsidP="001570AC">
      <w:pPr>
        <w:pStyle w:val="ListParagraph"/>
        <w:spacing w:after="0" w:line="276" w:lineRule="auto"/>
        <w:ind w:left="0"/>
        <w:rPr>
          <w:rFonts w:asciiTheme="minorBidi" w:hAnsiTheme="minorBidi"/>
          <w:sz w:val="24"/>
          <w:szCs w:val="24"/>
          <w:rtl/>
        </w:rPr>
      </w:pPr>
    </w:p>
    <w:p w:rsidR="00C3133B" w:rsidRPr="004F2A13" w:rsidRDefault="00C3133B" w:rsidP="001570AC">
      <w:pPr>
        <w:pStyle w:val="ListParagraph"/>
        <w:spacing w:after="0" w:line="276" w:lineRule="auto"/>
        <w:ind w:left="0"/>
        <w:rPr>
          <w:rFonts w:asciiTheme="minorBidi" w:hAnsiTheme="minorBidi"/>
          <w:sz w:val="24"/>
          <w:szCs w:val="24"/>
        </w:rPr>
      </w:pPr>
    </w:p>
    <w:p w:rsidR="004F2A13" w:rsidRPr="004F2A13" w:rsidRDefault="004F2A13" w:rsidP="001570AC">
      <w:pPr>
        <w:spacing w:after="0"/>
        <w:rPr>
          <w:rFonts w:asciiTheme="minorBidi" w:hAnsiTheme="minorBidi"/>
          <w:sz w:val="24"/>
          <w:szCs w:val="24"/>
          <w:rtl/>
        </w:rPr>
      </w:pPr>
      <w:r w:rsidRPr="001746FA">
        <w:rPr>
          <w:rFonts w:asciiTheme="minorBidi" w:hAnsiTheme="minorBidi"/>
          <w:b/>
          <w:bCs/>
          <w:sz w:val="24"/>
          <w:szCs w:val="24"/>
          <w:rtl/>
        </w:rPr>
        <w:lastRenderedPageBreak/>
        <w:t>الشرط الثاني :</w:t>
      </w:r>
      <w:r w:rsidRPr="001746FA">
        <w:rPr>
          <w:rFonts w:asciiTheme="minorBidi" w:hAnsiTheme="minorBidi"/>
          <w:sz w:val="24"/>
          <w:szCs w:val="24"/>
          <w:rtl/>
        </w:rPr>
        <w:t xml:space="preserve"> </w:t>
      </w:r>
      <w:r w:rsidRPr="004F2A13">
        <w:rPr>
          <w:rFonts w:asciiTheme="minorBidi" w:hAnsiTheme="minorBidi"/>
          <w:sz w:val="24"/>
          <w:szCs w:val="24"/>
          <w:rtl/>
        </w:rPr>
        <w:t>ان يكون محل الشراء منقولاً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لاعتبار الشراء لأجل البيع عملا تجاريا يجب ان يرد الشراء على منقول ، والمنقول هو كل شيء يمكن نقلة بحيزه دون تلف ، اما العقار هو كل شيء لا يمكن نقله من حيزه نظراً لحدوث تلف ، والمنقول قد يكون مادياً (البضائع ) او معنويا ( اوراق مالية – براءة الاختراع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المنقول بحسب المآل كشراء منزل آيل للسقوط بقصد بيعة انقاض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اما اذا كان محل البيع عقارا ، لا يعد عملا تجاريا ونظرا لظهور المضاربات العقارية على نطاق واسع واستثمار رؤوس اموال كبيرة في مجال تشييد العقارات وبيعها وشراء الاراضي وتقسيمها وبيعها واستئجار العقارات كاملة بقصد تأجيرها ، مما دعي جانب كبير من فقهاء القانون الأول بتجارية المضاربات العقارية اذا كانت بقصد الربح .</w:t>
      </w:r>
    </w:p>
    <w:p w:rsidR="004F2A13" w:rsidRPr="001746FA" w:rsidRDefault="004F2A13" w:rsidP="001570AC">
      <w:pPr>
        <w:spacing w:after="0"/>
        <w:rPr>
          <w:rFonts w:asciiTheme="minorBidi" w:hAnsiTheme="minorBidi"/>
          <w:sz w:val="24"/>
          <w:szCs w:val="24"/>
          <w:rtl/>
        </w:rPr>
      </w:pPr>
      <w:r w:rsidRPr="001746FA">
        <w:rPr>
          <w:rFonts w:asciiTheme="minorBidi" w:hAnsiTheme="minorBidi"/>
          <w:b/>
          <w:bCs/>
          <w:sz w:val="24"/>
          <w:szCs w:val="24"/>
          <w:rtl/>
        </w:rPr>
        <w:t xml:space="preserve">الشرط الثالث </w:t>
      </w:r>
      <w:r w:rsidR="001746FA" w:rsidRPr="001746FA">
        <w:rPr>
          <w:rFonts w:asciiTheme="minorBidi" w:hAnsiTheme="minorBidi" w:hint="cs"/>
          <w:b/>
          <w:bCs/>
          <w:sz w:val="24"/>
          <w:szCs w:val="24"/>
          <w:rtl/>
        </w:rPr>
        <w:t>:</w:t>
      </w:r>
      <w:r w:rsidR="001746FA" w:rsidRPr="001746FA">
        <w:rPr>
          <w:rFonts w:asciiTheme="minorBidi" w:hAnsiTheme="minorBidi" w:hint="cs"/>
          <w:sz w:val="24"/>
          <w:szCs w:val="24"/>
          <w:rtl/>
        </w:rPr>
        <w:t xml:space="preserve"> </w:t>
      </w:r>
      <w:r w:rsidRPr="001746FA">
        <w:rPr>
          <w:rFonts w:asciiTheme="minorBidi" w:hAnsiTheme="minorBidi"/>
          <w:sz w:val="24"/>
          <w:szCs w:val="24"/>
          <w:rtl/>
        </w:rPr>
        <w:t>قصد البيع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لكي يكتمل الشكل التجاري للعمل بسبق الشراء للمنقول يجب ان يكون ذلك بقصد البيع ، وبالتالي لا يعتبر عملا تجاريا شراء المنقول للاستعمال الشخصي او تقديمة لشخص آخر على سبيل الهبة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ولمعرفة شراء المنقول عملا تجاريا اما مدنيا يجب البحث عن الباعث على الشراء وهو الرغبة في بيع الشيء بعد شراء ، وان يكون الباعث متوفرا وقت الشراء ، وليس من الضروري ان يتم البيع فعلا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اذا اشتهامة:ا منقولا لأجل بيعة ثم عدل واحتفظ  به لاستعماله الشخصي ، يظل العمل محتفظا بصفته التجارية ( مثال )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والعكس اذا اشترى منقولا لاستعماله الشخصي ، ثم عدل وباعه لا يعد عملا تجاريا ( مثال ) </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ولا يشترط بيع المنقول بحالته  عند الشراء لكي يظل تجاريا( شراء الاقطان وتحويلها إلى عزول ونسجها ) يظل العمل تجارياً .</w:t>
      </w:r>
    </w:p>
    <w:p w:rsidR="001746FA" w:rsidRPr="004F2A13" w:rsidRDefault="001746FA" w:rsidP="001570AC">
      <w:pPr>
        <w:pStyle w:val="ListParagraph"/>
        <w:spacing w:after="0" w:line="276" w:lineRule="auto"/>
        <w:ind w:left="0"/>
        <w:rPr>
          <w:rFonts w:asciiTheme="minorBidi" w:hAnsiTheme="minorBidi"/>
          <w:sz w:val="24"/>
          <w:szCs w:val="24"/>
        </w:rPr>
      </w:pPr>
    </w:p>
    <w:p w:rsidR="004F2A13" w:rsidRPr="001746FA" w:rsidRDefault="004F2A13" w:rsidP="001570AC">
      <w:pPr>
        <w:pStyle w:val="ListParagraph"/>
        <w:numPr>
          <w:ilvl w:val="0"/>
          <w:numId w:val="1"/>
        </w:numPr>
        <w:spacing w:after="0"/>
        <w:ind w:left="0"/>
        <w:rPr>
          <w:rFonts w:asciiTheme="minorBidi" w:hAnsiTheme="minorBidi"/>
          <w:b/>
          <w:bCs/>
          <w:color w:val="EC5654" w:themeColor="accent1" w:themeTint="99"/>
          <w:sz w:val="24"/>
          <w:szCs w:val="24"/>
          <w:rtl/>
        </w:rPr>
      </w:pPr>
      <w:r w:rsidRPr="001746FA">
        <w:rPr>
          <w:rFonts w:asciiTheme="minorBidi" w:hAnsiTheme="minorBidi"/>
          <w:b/>
          <w:bCs/>
          <w:color w:val="EC5654" w:themeColor="accent1" w:themeTint="99"/>
          <w:sz w:val="24"/>
          <w:szCs w:val="24"/>
          <w:rtl/>
        </w:rPr>
        <w:t>ملاحظة هامة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تسرى ذات الاحكام إذا كان محل الشراء منقولاً بقصد البيع او التأجير ، وتسري ذات الاحكام في حالة استئجار المنقول بقصد التأجير . </w:t>
      </w:r>
    </w:p>
    <w:p w:rsidR="004F2A13" w:rsidRPr="004F2A13" w:rsidRDefault="004F2A13" w:rsidP="001570AC">
      <w:pPr>
        <w:spacing w:after="0"/>
        <w:rPr>
          <w:rFonts w:asciiTheme="minorBidi" w:hAnsiTheme="minorBidi"/>
          <w:sz w:val="24"/>
          <w:szCs w:val="24"/>
          <w:rtl/>
        </w:rPr>
      </w:pPr>
      <w:r w:rsidRPr="001746FA">
        <w:rPr>
          <w:rFonts w:asciiTheme="minorBidi" w:hAnsiTheme="minorBidi"/>
          <w:b/>
          <w:bCs/>
          <w:sz w:val="24"/>
          <w:szCs w:val="24"/>
          <w:rtl/>
        </w:rPr>
        <w:t>#</w:t>
      </w:r>
      <w:r w:rsidRPr="004F2A13">
        <w:rPr>
          <w:rFonts w:asciiTheme="minorBidi" w:hAnsiTheme="minorBidi"/>
          <w:color w:val="C00000"/>
          <w:sz w:val="24"/>
          <w:szCs w:val="24"/>
          <w:rtl/>
        </w:rPr>
        <w:t xml:space="preserve"> </w:t>
      </w:r>
      <w:r w:rsidRPr="004F2A13">
        <w:rPr>
          <w:rFonts w:asciiTheme="minorBidi" w:hAnsiTheme="minorBidi"/>
          <w:sz w:val="24"/>
          <w:szCs w:val="24"/>
          <w:rtl/>
        </w:rPr>
        <w:t xml:space="preserve">اشترى شخص منقولا بقصد بيعه وعدل وقام بتأجيره </w:t>
      </w:r>
    </w:p>
    <w:p w:rsidR="004F2A13" w:rsidRPr="004F2A13" w:rsidRDefault="004F2A13" w:rsidP="001570AC">
      <w:pPr>
        <w:spacing w:after="0"/>
        <w:rPr>
          <w:rFonts w:asciiTheme="minorBidi" w:hAnsiTheme="minorBidi"/>
          <w:sz w:val="24"/>
          <w:szCs w:val="24"/>
          <w:rtl/>
        </w:rPr>
      </w:pPr>
      <w:r w:rsidRPr="001746FA">
        <w:rPr>
          <w:rFonts w:asciiTheme="minorBidi" w:hAnsiTheme="minorBidi"/>
          <w:b/>
          <w:bCs/>
          <w:sz w:val="24"/>
          <w:szCs w:val="24"/>
          <w:rtl/>
        </w:rPr>
        <w:t>#</w:t>
      </w:r>
      <w:r w:rsidRPr="004F2A13">
        <w:rPr>
          <w:rFonts w:asciiTheme="minorBidi" w:hAnsiTheme="minorBidi"/>
          <w:sz w:val="24"/>
          <w:szCs w:val="24"/>
          <w:rtl/>
        </w:rPr>
        <w:t xml:space="preserve"> استأجر شخص منقولا بقصد تأجيره ثم عدل وقام ببيعة </w:t>
      </w:r>
    </w:p>
    <w:p w:rsidR="004F2A13" w:rsidRDefault="004F2A13" w:rsidP="001570AC">
      <w:pPr>
        <w:spacing w:after="0"/>
        <w:rPr>
          <w:rFonts w:asciiTheme="minorBidi" w:hAnsiTheme="minorBidi"/>
          <w:sz w:val="24"/>
          <w:szCs w:val="24"/>
          <w:rtl/>
        </w:rPr>
      </w:pPr>
      <w:r w:rsidRPr="004F2A13">
        <w:rPr>
          <w:rFonts w:asciiTheme="minorBidi" w:hAnsiTheme="minorBidi"/>
          <w:sz w:val="24"/>
          <w:szCs w:val="24"/>
          <w:rtl/>
        </w:rPr>
        <w:t>( مطلوب التفكير في طبيعة العمل )</w:t>
      </w:r>
    </w:p>
    <w:p w:rsidR="001746FA" w:rsidRPr="004F2A13" w:rsidRDefault="001746FA" w:rsidP="001570AC">
      <w:pPr>
        <w:spacing w:after="0"/>
        <w:rPr>
          <w:rFonts w:asciiTheme="minorBidi" w:hAnsiTheme="minorBidi"/>
          <w:sz w:val="24"/>
          <w:szCs w:val="24"/>
          <w:rtl/>
        </w:rPr>
      </w:pPr>
    </w:p>
    <w:p w:rsidR="004F2A13" w:rsidRPr="001746FA" w:rsidRDefault="004F2A13" w:rsidP="001570AC">
      <w:pPr>
        <w:pStyle w:val="ListParagraph"/>
        <w:numPr>
          <w:ilvl w:val="0"/>
          <w:numId w:val="1"/>
        </w:numPr>
        <w:ind w:left="0"/>
        <w:rPr>
          <w:rFonts w:asciiTheme="minorBidi" w:hAnsiTheme="minorBidi"/>
          <w:b/>
          <w:bCs/>
          <w:color w:val="EC5654" w:themeColor="accent1" w:themeTint="99"/>
          <w:sz w:val="24"/>
          <w:szCs w:val="24"/>
          <w:rtl/>
        </w:rPr>
      </w:pPr>
      <w:r w:rsidRPr="001746FA">
        <w:rPr>
          <w:rFonts w:asciiTheme="minorBidi" w:hAnsiTheme="minorBidi"/>
          <w:b/>
          <w:bCs/>
          <w:color w:val="EC5654" w:themeColor="accent1" w:themeTint="99"/>
          <w:sz w:val="24"/>
          <w:szCs w:val="24"/>
          <w:rtl/>
        </w:rPr>
        <w:t xml:space="preserve">اسئلة ونماذج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العمل التجاري الاصلي المنفرد هي عمل تجاري بذاته بصرف النظر عن الشخص الذي يزاوله او مهنته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شراء المزارع البذور والاسمدة لا نتاجه الزراعي لا يعتبر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شراء المزارع اكياس وصناديق واعاد بيعها معبأة بإنتاجه الزراعي يعد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شراء المزارع للمواشي بغرض خدمة نشاطه الزراعي ثم عدل وباعها عمل مدني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مهندس المباني الذي يعد التصميمات والرسومات ويشرف على التنفيذ يعد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 xml:space="preserve"> تاجر السيارات اعطى نجلة سيارة بدون مقابل لا يعتبر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بيع الناشر للمجهود الذهني لبعض المؤلفين لا يعتبر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الشراء لأجل البيع يستوي ان يكون بمقابل مادي او عيني وبمستوى سداد مقابلة آجلا او عاجلا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لكي يكون الشراء لأجل البيع عملا تجاريا يجب اتمام عملية البيع فعلا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لكي يكون البيع عملا تجاريا يشترط حدوث عملية البيع وتحقيق ربح باعتبار  ان الربح هو الغرض من العمل التجاري (    )</w:t>
      </w:r>
    </w:p>
    <w:p w:rsidR="001746FA"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تسرى احكام الشراء للمنقول لأجل البيع على الشراء لأجل التأجير وكذا الاستئجار بقصد التأجير بالقياس لأن المشروع السعودي لم ينص على الاعمال التجارية حصرا  (    )</w:t>
      </w:r>
    </w:p>
    <w:p w:rsidR="007124C6" w:rsidRDefault="007124C6" w:rsidP="001570AC">
      <w:pPr>
        <w:spacing w:after="0" w:line="276" w:lineRule="auto"/>
        <w:rPr>
          <w:rFonts w:asciiTheme="minorBidi" w:hAnsiTheme="minorBidi"/>
          <w:b/>
          <w:bCs/>
          <w:sz w:val="24"/>
          <w:szCs w:val="24"/>
          <w:rtl/>
        </w:rPr>
      </w:pPr>
    </w:p>
    <w:p w:rsidR="007124C6" w:rsidRDefault="007124C6" w:rsidP="001570AC">
      <w:pPr>
        <w:spacing w:after="0" w:line="276" w:lineRule="auto"/>
        <w:rPr>
          <w:rFonts w:asciiTheme="minorBidi" w:hAnsiTheme="minorBidi"/>
          <w:b/>
          <w:bCs/>
          <w:sz w:val="24"/>
          <w:szCs w:val="24"/>
          <w:rtl/>
        </w:rPr>
      </w:pPr>
    </w:p>
    <w:p w:rsidR="004F2A13" w:rsidRPr="00113CF4" w:rsidRDefault="004F2A13" w:rsidP="001570AC">
      <w:pPr>
        <w:spacing w:after="0" w:line="276" w:lineRule="auto"/>
        <w:rPr>
          <w:rFonts w:asciiTheme="minorBidi" w:hAnsiTheme="minorBidi"/>
          <w:b/>
          <w:bCs/>
          <w:sz w:val="24"/>
          <w:szCs w:val="24"/>
        </w:rPr>
      </w:pPr>
      <w:r w:rsidRPr="00113CF4">
        <w:rPr>
          <w:rFonts w:asciiTheme="minorBidi" w:hAnsiTheme="minorBidi"/>
          <w:b/>
          <w:bCs/>
          <w:sz w:val="24"/>
          <w:szCs w:val="24"/>
          <w:rtl/>
        </w:rPr>
        <w:lastRenderedPageBreak/>
        <w:t>اختار الاجابة الصحيحة</w:t>
      </w:r>
      <w:r w:rsidR="00113CF4" w:rsidRPr="00113CF4">
        <w:rPr>
          <w:rFonts w:asciiTheme="minorBidi" w:hAnsiTheme="minorBidi" w:hint="cs"/>
          <w:b/>
          <w:bCs/>
          <w:sz w:val="24"/>
          <w:szCs w:val="24"/>
          <w:rtl/>
        </w:rPr>
        <w:t xml:space="preserve"> </w:t>
      </w:r>
      <w:r w:rsidRPr="00113CF4">
        <w:rPr>
          <w:rFonts w:asciiTheme="minorBidi" w:hAnsiTheme="minorBidi"/>
          <w:b/>
          <w:bCs/>
          <w:sz w:val="24"/>
          <w:szCs w:val="24"/>
          <w:rtl/>
        </w:rPr>
        <w:t>:</w:t>
      </w:r>
    </w:p>
    <w:p w:rsidR="004F2A13" w:rsidRPr="00113CF4" w:rsidRDefault="004F2A13" w:rsidP="00D53FF9">
      <w:pPr>
        <w:pStyle w:val="ListParagraph"/>
        <w:numPr>
          <w:ilvl w:val="0"/>
          <w:numId w:val="15"/>
        </w:numPr>
        <w:spacing w:after="0" w:line="276" w:lineRule="auto"/>
        <w:ind w:left="0"/>
        <w:rPr>
          <w:rFonts w:asciiTheme="minorBidi" w:hAnsiTheme="minorBidi"/>
          <w:b/>
          <w:bCs/>
          <w:sz w:val="24"/>
          <w:szCs w:val="24"/>
        </w:rPr>
      </w:pPr>
      <w:r w:rsidRPr="00113CF4">
        <w:rPr>
          <w:rFonts w:asciiTheme="minorBidi" w:hAnsiTheme="minorBidi"/>
          <w:b/>
          <w:bCs/>
          <w:sz w:val="24"/>
          <w:szCs w:val="24"/>
          <w:rtl/>
        </w:rPr>
        <w:t>يكون عملا تجاريا اذا قام المحامي</w:t>
      </w:r>
    </w:p>
    <w:p w:rsidR="004F2A13" w:rsidRP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الاستشارات القانونية </w:t>
      </w:r>
    </w:p>
    <w:p w:rsidR="004F2A13" w:rsidRP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تأسيس شركة لموكله </w:t>
      </w:r>
    </w:p>
    <w:p w:rsidR="004F2A13" w:rsidRP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تمثيل موكلة امام المحاكم </w:t>
      </w:r>
    </w:p>
    <w:p w:rsid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السمسرة </w:t>
      </w:r>
    </w:p>
    <w:p w:rsidR="002F54BC" w:rsidRPr="004F2A13" w:rsidRDefault="002F54BC" w:rsidP="001570AC">
      <w:pPr>
        <w:pStyle w:val="ListParagraph"/>
        <w:spacing w:after="0" w:line="276" w:lineRule="auto"/>
        <w:ind w:left="0"/>
        <w:rPr>
          <w:rFonts w:asciiTheme="minorBidi" w:hAnsiTheme="minorBidi"/>
          <w:sz w:val="24"/>
          <w:szCs w:val="24"/>
        </w:rPr>
      </w:pPr>
    </w:p>
    <w:p w:rsidR="004F2A13" w:rsidRPr="00113CF4" w:rsidRDefault="004F2A13" w:rsidP="001570AC">
      <w:pPr>
        <w:rPr>
          <w:rFonts w:asciiTheme="minorBidi" w:hAnsiTheme="minorBidi"/>
          <w:b/>
          <w:bCs/>
          <w:sz w:val="28"/>
          <w:szCs w:val="28"/>
          <w:rtl/>
        </w:rPr>
      </w:pPr>
      <w:r w:rsidRPr="00113CF4">
        <w:rPr>
          <w:rFonts w:asciiTheme="minorBidi" w:hAnsiTheme="minorBidi"/>
          <w:b/>
          <w:bCs/>
          <w:sz w:val="28"/>
          <w:szCs w:val="28"/>
          <w:rtl/>
        </w:rPr>
        <w:t xml:space="preserve">2 – الأوراق التجارية </w:t>
      </w:r>
    </w:p>
    <w:p w:rsidR="004F2A13" w:rsidRPr="00113CF4" w:rsidRDefault="004F2A13" w:rsidP="00D53FF9">
      <w:pPr>
        <w:pStyle w:val="ListParagraph"/>
        <w:numPr>
          <w:ilvl w:val="0"/>
          <w:numId w:val="15"/>
        </w:numPr>
        <w:spacing w:after="0" w:line="276" w:lineRule="auto"/>
        <w:ind w:left="0"/>
        <w:rPr>
          <w:rFonts w:asciiTheme="minorBidi" w:hAnsiTheme="minorBidi"/>
          <w:b/>
          <w:bCs/>
          <w:sz w:val="24"/>
          <w:szCs w:val="24"/>
        </w:rPr>
      </w:pPr>
      <w:r w:rsidRPr="00113CF4">
        <w:rPr>
          <w:rFonts w:asciiTheme="minorBidi" w:hAnsiTheme="minorBidi"/>
          <w:b/>
          <w:bCs/>
          <w:sz w:val="24"/>
          <w:szCs w:val="24"/>
          <w:rtl/>
        </w:rPr>
        <w:t>الاوراق التجارية :  ص 175</w:t>
      </w:r>
    </w:p>
    <w:p w:rsidR="004F2A13" w:rsidRPr="00113CF4" w:rsidRDefault="004F2A13" w:rsidP="001570AC">
      <w:pPr>
        <w:pStyle w:val="ListParagraph"/>
        <w:numPr>
          <w:ilvl w:val="0"/>
          <w:numId w:val="1"/>
        </w:numPr>
        <w:spacing w:after="0"/>
        <w:ind w:left="0"/>
        <w:rPr>
          <w:rFonts w:asciiTheme="minorBidi" w:hAnsiTheme="minorBidi"/>
          <w:sz w:val="24"/>
          <w:szCs w:val="24"/>
          <w:rtl/>
        </w:rPr>
      </w:pPr>
      <w:r w:rsidRPr="00113CF4">
        <w:rPr>
          <w:rFonts w:asciiTheme="minorBidi" w:hAnsiTheme="minorBidi"/>
          <w:b/>
          <w:bCs/>
          <w:color w:val="EC5654" w:themeColor="accent1" w:themeTint="99"/>
          <w:sz w:val="24"/>
          <w:szCs w:val="24"/>
          <w:rtl/>
        </w:rPr>
        <w:t>التعريف :</w:t>
      </w:r>
      <w:r w:rsidRPr="00113CF4">
        <w:rPr>
          <w:rFonts w:asciiTheme="minorBidi" w:hAnsiTheme="minorBidi"/>
          <w:color w:val="EC5654" w:themeColor="accent1" w:themeTint="99"/>
          <w:sz w:val="24"/>
          <w:szCs w:val="24"/>
          <w:rtl/>
        </w:rPr>
        <w:t xml:space="preserve"> </w:t>
      </w:r>
      <w:r w:rsidRPr="00113CF4">
        <w:rPr>
          <w:rFonts w:asciiTheme="minorBidi" w:hAnsiTheme="minorBidi"/>
          <w:sz w:val="24"/>
          <w:szCs w:val="24"/>
          <w:rtl/>
        </w:rPr>
        <w:t xml:space="preserve">لم يضع المشروع السعودي تعريفا للأوراق التجارية واكتفى ببيان انواعها ، وقد حاول بعضا من الفقه والقضاء وضع تعريف لها بأنها صكوكا تمثل حقا نقديا قابلة للتداول بالطرق التجارية جرى العرف على قبولها خلفا للدفع النقدي </w:t>
      </w:r>
    </w:p>
    <w:p w:rsidR="004F2A13" w:rsidRPr="00113CF4" w:rsidRDefault="004F2A13" w:rsidP="001570AC">
      <w:pPr>
        <w:pStyle w:val="ListParagraph"/>
        <w:numPr>
          <w:ilvl w:val="0"/>
          <w:numId w:val="1"/>
        </w:numPr>
        <w:spacing w:after="0"/>
        <w:ind w:left="0"/>
        <w:rPr>
          <w:rFonts w:asciiTheme="minorBidi" w:hAnsiTheme="minorBidi"/>
          <w:b/>
          <w:bCs/>
          <w:color w:val="EC5654" w:themeColor="accent1" w:themeTint="99"/>
          <w:sz w:val="24"/>
          <w:szCs w:val="24"/>
          <w:rtl/>
        </w:rPr>
      </w:pPr>
      <w:r w:rsidRPr="00113CF4">
        <w:rPr>
          <w:rFonts w:asciiTheme="minorBidi" w:hAnsiTheme="minorBidi"/>
          <w:b/>
          <w:bCs/>
          <w:color w:val="EC5654" w:themeColor="accent1" w:themeTint="99"/>
          <w:sz w:val="24"/>
          <w:szCs w:val="24"/>
          <w:rtl/>
        </w:rPr>
        <w:t>الاوراق التجارية في القانون التجاري السعودي هي :</w:t>
      </w:r>
    </w:p>
    <w:p w:rsidR="004F2A13" w:rsidRPr="004F2A13" w:rsidRDefault="004F2A13" w:rsidP="00D53FF9">
      <w:pPr>
        <w:pStyle w:val="ListParagraph"/>
        <w:numPr>
          <w:ilvl w:val="0"/>
          <w:numId w:val="17"/>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الكمبيالة </w:t>
      </w:r>
    </w:p>
    <w:p w:rsidR="004F2A13" w:rsidRPr="004F2A13" w:rsidRDefault="004F2A13" w:rsidP="00D53FF9">
      <w:pPr>
        <w:pStyle w:val="ListParagraph"/>
        <w:numPr>
          <w:ilvl w:val="0"/>
          <w:numId w:val="17"/>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السند لأمر </w:t>
      </w:r>
    </w:p>
    <w:p w:rsidR="004F2A13" w:rsidRPr="004F2A13" w:rsidRDefault="004F2A13" w:rsidP="00D53FF9">
      <w:pPr>
        <w:pStyle w:val="ListParagraph"/>
        <w:numPr>
          <w:ilvl w:val="0"/>
          <w:numId w:val="17"/>
        </w:numPr>
        <w:spacing w:after="0" w:line="276" w:lineRule="auto"/>
        <w:ind w:left="0"/>
        <w:rPr>
          <w:rFonts w:asciiTheme="minorBidi" w:hAnsiTheme="minorBidi"/>
          <w:sz w:val="24"/>
          <w:szCs w:val="24"/>
        </w:rPr>
      </w:pPr>
      <w:r w:rsidRPr="004F2A13">
        <w:rPr>
          <w:rFonts w:asciiTheme="minorBidi" w:hAnsiTheme="minorBidi"/>
          <w:sz w:val="24"/>
          <w:szCs w:val="24"/>
          <w:rtl/>
        </w:rPr>
        <w:t>الشيك</w:t>
      </w:r>
    </w:p>
    <w:p w:rsidR="004F2A13" w:rsidRDefault="004F2A13" w:rsidP="001570AC">
      <w:pPr>
        <w:spacing w:after="0"/>
        <w:rPr>
          <w:rFonts w:asciiTheme="minorBidi" w:hAnsiTheme="minorBidi"/>
          <w:sz w:val="24"/>
          <w:szCs w:val="24"/>
          <w:rtl/>
        </w:rPr>
      </w:pPr>
      <w:r w:rsidRPr="004F2A13">
        <w:rPr>
          <w:rFonts w:asciiTheme="minorBidi" w:hAnsiTheme="minorBidi"/>
          <w:color w:val="C00000"/>
          <w:sz w:val="24"/>
          <w:szCs w:val="24"/>
          <w:rtl/>
        </w:rPr>
        <w:t>*</w:t>
      </w:r>
      <w:r w:rsidRPr="004F2A13">
        <w:rPr>
          <w:rFonts w:asciiTheme="minorBidi" w:hAnsiTheme="minorBidi"/>
          <w:sz w:val="24"/>
          <w:szCs w:val="24"/>
          <w:rtl/>
        </w:rPr>
        <w:t xml:space="preserve"> يوجد خلاف قانوني فقهي في بعض الحالات </w:t>
      </w:r>
    </w:p>
    <w:p w:rsidR="00113CF4" w:rsidRPr="004F2A13" w:rsidRDefault="00113CF4" w:rsidP="001570AC">
      <w:pPr>
        <w:spacing w:after="0"/>
        <w:rPr>
          <w:rFonts w:asciiTheme="minorBidi" w:hAnsiTheme="minorBidi"/>
          <w:sz w:val="24"/>
          <w:szCs w:val="24"/>
          <w:rtl/>
        </w:rPr>
      </w:pP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1</w:t>
      </w:r>
      <w:r w:rsidRPr="00113CF4">
        <w:rPr>
          <w:rFonts w:asciiTheme="minorBidi" w:hAnsiTheme="minorBidi"/>
          <w:b/>
          <w:bCs/>
          <w:sz w:val="24"/>
          <w:szCs w:val="24"/>
          <w:rtl/>
        </w:rPr>
        <w:t>-  الكمبيالة</w:t>
      </w:r>
      <w:r w:rsidRPr="00113CF4">
        <w:rPr>
          <w:rFonts w:asciiTheme="minorBidi" w:hAnsiTheme="minorBidi"/>
          <w:sz w:val="24"/>
          <w:szCs w:val="24"/>
          <w:rtl/>
        </w:rPr>
        <w:t xml:space="preserve">     </w:t>
      </w:r>
      <w:r w:rsidRPr="004F2A13">
        <w:rPr>
          <w:rFonts w:asciiTheme="minorBidi" w:hAnsiTheme="minorBidi"/>
          <w:sz w:val="24"/>
          <w:szCs w:val="24"/>
          <w:rtl/>
        </w:rPr>
        <w:t>( ص 185 وبعدها)</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صك يحرر وفقا لأوضاع معينة علاقات :امرا من الشخص الساحب ( وهو الدائن ) إلى شخص آخر يسمى المسحوب علية وهو ( المدين ) بأن يؤدي مبلغا معينا من النقود في تاريخ محدد او قابل للتحديد لأمر شخص ثالث يسمى بالمستفيد </w:t>
      </w:r>
    </w:p>
    <w:p w:rsidR="004F2A13" w:rsidRPr="004F2A13" w:rsidRDefault="004F2A13" w:rsidP="001570AC">
      <w:pPr>
        <w:spacing w:after="0"/>
        <w:jc w:val="center"/>
        <w:rPr>
          <w:rFonts w:asciiTheme="minorBidi" w:hAnsiTheme="minorBidi"/>
          <w:sz w:val="24"/>
          <w:szCs w:val="24"/>
          <w:rtl/>
        </w:rPr>
      </w:pPr>
      <w:r w:rsidRPr="004F2A13">
        <w:rPr>
          <w:rFonts w:asciiTheme="minorBidi" w:hAnsiTheme="minorBidi"/>
          <w:noProof/>
          <w:sz w:val="24"/>
          <w:szCs w:val="24"/>
          <w:rtl/>
        </w:rPr>
        <w:drawing>
          <wp:inline distT="0" distB="0" distL="0" distR="0" wp14:anchorId="2BB7E3B1" wp14:editId="48A6C6BB">
            <wp:extent cx="2876550" cy="1181100"/>
            <wp:effectExtent l="0" t="0" r="0"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2648" cy="1191816"/>
                    </a:xfrm>
                    <a:prstGeom prst="rect">
                      <a:avLst/>
                    </a:prstGeom>
                    <a:noFill/>
                    <a:ln>
                      <a:noFill/>
                    </a:ln>
                  </pic:spPr>
                </pic:pic>
              </a:graphicData>
            </a:graphic>
          </wp:inline>
        </w:drawing>
      </w:r>
    </w:p>
    <w:p w:rsidR="004F2A13" w:rsidRPr="00113CF4" w:rsidRDefault="004F2A13" w:rsidP="001570AC">
      <w:pPr>
        <w:spacing w:after="0"/>
        <w:rPr>
          <w:rFonts w:asciiTheme="minorBidi" w:hAnsiTheme="minorBidi"/>
          <w:b/>
          <w:bCs/>
          <w:sz w:val="24"/>
          <w:szCs w:val="24"/>
          <w:rtl/>
        </w:rPr>
      </w:pPr>
      <w:r w:rsidRPr="00113CF4">
        <w:rPr>
          <w:rFonts w:asciiTheme="minorBidi" w:hAnsiTheme="minorBidi"/>
          <w:b/>
          <w:bCs/>
          <w:sz w:val="24"/>
          <w:szCs w:val="24"/>
          <w:rtl/>
        </w:rPr>
        <w:t>يتضح من التعريف وجود ثلاث علاقات :</w:t>
      </w:r>
    </w:p>
    <w:p w:rsidR="004F2A13" w:rsidRPr="004F2A13" w:rsidRDefault="004F2A13" w:rsidP="001570AC">
      <w:pPr>
        <w:spacing w:after="0"/>
        <w:rPr>
          <w:rFonts w:asciiTheme="minorBidi" w:hAnsiTheme="minorBidi"/>
          <w:sz w:val="24"/>
          <w:szCs w:val="24"/>
          <w:rtl/>
        </w:rPr>
      </w:pPr>
      <w:r w:rsidRPr="00113CF4">
        <w:rPr>
          <w:rFonts w:asciiTheme="minorBidi" w:hAnsiTheme="minorBidi"/>
          <w:b/>
          <w:bCs/>
          <w:sz w:val="24"/>
          <w:szCs w:val="24"/>
          <w:rtl/>
        </w:rPr>
        <w:t>الاولى :</w:t>
      </w:r>
      <w:r w:rsidRPr="00113CF4">
        <w:rPr>
          <w:rFonts w:asciiTheme="minorBidi" w:hAnsiTheme="minorBidi"/>
          <w:sz w:val="24"/>
          <w:szCs w:val="24"/>
          <w:rtl/>
        </w:rPr>
        <w:t xml:space="preserve"> </w:t>
      </w:r>
      <w:r w:rsidRPr="004F2A13">
        <w:rPr>
          <w:rFonts w:asciiTheme="minorBidi" w:hAnsiTheme="minorBidi"/>
          <w:sz w:val="24"/>
          <w:szCs w:val="24"/>
          <w:rtl/>
        </w:rPr>
        <w:t xml:space="preserve">بين الساحب الدائن والمسحوب علية المدين وهو ما يبرر امر الدائن لمدينة بدفع مبلغ من النقود لشخص ثالث وهو المستفيد </w:t>
      </w:r>
    </w:p>
    <w:p w:rsidR="004F2A13" w:rsidRPr="004F2A13" w:rsidRDefault="004F2A13" w:rsidP="001570AC">
      <w:pPr>
        <w:spacing w:after="0"/>
        <w:rPr>
          <w:rFonts w:asciiTheme="minorBidi" w:hAnsiTheme="minorBidi"/>
          <w:sz w:val="24"/>
          <w:szCs w:val="24"/>
          <w:rtl/>
        </w:rPr>
      </w:pPr>
      <w:r w:rsidRPr="00113CF4">
        <w:rPr>
          <w:rFonts w:asciiTheme="minorBidi" w:hAnsiTheme="minorBidi"/>
          <w:b/>
          <w:bCs/>
          <w:sz w:val="24"/>
          <w:szCs w:val="24"/>
          <w:rtl/>
        </w:rPr>
        <w:t>الثانية</w:t>
      </w:r>
      <w:r w:rsidR="00113CF4">
        <w:rPr>
          <w:rFonts w:asciiTheme="minorBidi" w:hAnsiTheme="minorBidi" w:hint="cs"/>
          <w:b/>
          <w:bCs/>
          <w:sz w:val="24"/>
          <w:szCs w:val="24"/>
          <w:rtl/>
        </w:rPr>
        <w:t xml:space="preserve"> </w:t>
      </w:r>
      <w:r w:rsidRPr="00113CF4">
        <w:rPr>
          <w:rFonts w:asciiTheme="minorBidi" w:hAnsiTheme="minorBidi"/>
          <w:b/>
          <w:bCs/>
          <w:sz w:val="24"/>
          <w:szCs w:val="24"/>
          <w:rtl/>
        </w:rPr>
        <w:t>:</w:t>
      </w:r>
      <w:r w:rsidRPr="00113CF4">
        <w:rPr>
          <w:rFonts w:asciiTheme="minorBidi" w:hAnsiTheme="minorBidi"/>
          <w:sz w:val="24"/>
          <w:szCs w:val="24"/>
          <w:rtl/>
        </w:rPr>
        <w:t xml:space="preserve"> </w:t>
      </w:r>
      <w:r w:rsidRPr="004F2A13">
        <w:rPr>
          <w:rFonts w:asciiTheme="minorBidi" w:hAnsiTheme="minorBidi"/>
          <w:sz w:val="24"/>
          <w:szCs w:val="24"/>
          <w:rtl/>
        </w:rPr>
        <w:t xml:space="preserve">بين الساحب والمستفيد ، يكون الثاني دائنا للأول وبالتالي يكون المستفيد دائنا للمسحوب علية ومدين للمستفيد </w:t>
      </w:r>
    </w:p>
    <w:p w:rsidR="00113CF4" w:rsidRPr="004F2A13" w:rsidRDefault="004F2A13" w:rsidP="001570AC">
      <w:pPr>
        <w:spacing w:after="0"/>
        <w:rPr>
          <w:rFonts w:asciiTheme="minorBidi" w:hAnsiTheme="minorBidi"/>
          <w:sz w:val="24"/>
          <w:szCs w:val="24"/>
          <w:rtl/>
        </w:rPr>
      </w:pPr>
      <w:r w:rsidRPr="00113CF4">
        <w:rPr>
          <w:rFonts w:asciiTheme="minorBidi" w:hAnsiTheme="minorBidi"/>
          <w:b/>
          <w:bCs/>
          <w:sz w:val="24"/>
          <w:szCs w:val="24"/>
          <w:rtl/>
        </w:rPr>
        <w:t>الثالثة :</w:t>
      </w:r>
      <w:r w:rsidRPr="00113CF4">
        <w:rPr>
          <w:rFonts w:asciiTheme="minorBidi" w:hAnsiTheme="minorBidi"/>
          <w:sz w:val="24"/>
          <w:szCs w:val="24"/>
          <w:rtl/>
        </w:rPr>
        <w:t xml:space="preserve"> </w:t>
      </w:r>
      <w:r w:rsidRPr="004F2A13">
        <w:rPr>
          <w:rFonts w:asciiTheme="minorBidi" w:hAnsiTheme="minorBidi"/>
          <w:sz w:val="24"/>
          <w:szCs w:val="24"/>
          <w:rtl/>
        </w:rPr>
        <w:t xml:space="preserve">بين المسحوب علية والمستفيد لا تنشأ إلا اذا تقدم المستفيد للوفاء </w:t>
      </w:r>
    </w:p>
    <w:p w:rsidR="00113CF4" w:rsidRDefault="00113CF4" w:rsidP="001570AC">
      <w:pPr>
        <w:spacing w:after="0"/>
        <w:jc w:val="center"/>
        <w:rPr>
          <w:rFonts w:asciiTheme="minorBidi" w:hAnsiTheme="minorBidi"/>
          <w:sz w:val="24"/>
          <w:szCs w:val="24"/>
          <w:rtl/>
        </w:rPr>
      </w:pPr>
    </w:p>
    <w:p w:rsidR="004F2A13" w:rsidRPr="004F2A13" w:rsidRDefault="004F2A13" w:rsidP="001570AC">
      <w:pPr>
        <w:spacing w:after="0"/>
        <w:jc w:val="center"/>
        <w:rPr>
          <w:rFonts w:asciiTheme="minorBidi" w:hAnsiTheme="minorBidi"/>
          <w:sz w:val="24"/>
          <w:szCs w:val="24"/>
          <w:rtl/>
        </w:rPr>
      </w:pPr>
      <w:r w:rsidRPr="004F2A13">
        <w:rPr>
          <w:rFonts w:asciiTheme="minorBidi" w:hAnsiTheme="minorBidi"/>
          <w:noProof/>
          <w:sz w:val="24"/>
          <w:szCs w:val="24"/>
          <w:rtl/>
        </w:rPr>
        <mc:AlternateContent>
          <mc:Choice Requires="wps">
            <w:drawing>
              <wp:anchor distT="0" distB="0" distL="114300" distR="114300" simplePos="0" relativeHeight="251665408" behindDoc="0" locked="0" layoutInCell="1" allowOverlap="1" wp14:anchorId="69700892" wp14:editId="0A05C92C">
                <wp:simplePos x="0" y="0"/>
                <wp:positionH relativeFrom="column">
                  <wp:posOffset>1448435</wp:posOffset>
                </wp:positionH>
                <wp:positionV relativeFrom="paragraph">
                  <wp:posOffset>72390</wp:posOffset>
                </wp:positionV>
                <wp:extent cx="2895600" cy="1117600"/>
                <wp:effectExtent l="0" t="19050" r="38100" b="44450"/>
                <wp:wrapNone/>
                <wp:docPr id="3" name="سهم إلى اليمين 3"/>
                <wp:cNvGraphicFramePr/>
                <a:graphic xmlns:a="http://schemas.openxmlformats.org/drawingml/2006/main">
                  <a:graphicData uri="http://schemas.microsoft.com/office/word/2010/wordprocessingShape">
                    <wps:wsp>
                      <wps:cNvSpPr/>
                      <wps:spPr>
                        <a:xfrm>
                          <a:off x="0" y="0"/>
                          <a:ext cx="2895600" cy="1117600"/>
                        </a:xfrm>
                        <a:prstGeom prst="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C9C" w:rsidRPr="00A02C71" w:rsidRDefault="00293C9C" w:rsidP="00113CF4">
                            <w:pPr>
                              <w:jc w:val="center"/>
                              <w:rPr>
                                <w:b/>
                                <w:bCs/>
                              </w:rPr>
                            </w:pPr>
                            <w:r w:rsidRPr="00A02C71">
                              <w:rPr>
                                <w:rFonts w:hint="cs"/>
                                <w:b/>
                                <w:bCs/>
                                <w:color w:val="000000" w:themeColor="text1"/>
                                <w:sz w:val="24"/>
                                <w:szCs w:val="24"/>
                                <w:rtl/>
                              </w:rPr>
                              <w:t xml:space="preserve">لا علاقة بينهما اصلا إلا اذا تقدم المستفيد واذا قبلها يصبح ملتزما بالوفاء وليس الساحب </w:t>
                            </w:r>
                            <w:r w:rsidRPr="00A02C71">
                              <w:rPr>
                                <w:rFonts w:hint="cs"/>
                                <w:b/>
                                <w:bCs/>
                                <w:sz w:val="24"/>
                                <w:szCs w:val="24"/>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97008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3" o:spid="_x0000_s1028" type="#_x0000_t13" style="position:absolute;left:0;text-align:left;margin-left:114.05pt;margin-top:5.7pt;width:228pt;height: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" adj="17432" filled="f" strokecolor="black [3213]">
                <v:stroke endcap="round"/>
                <v:textbox>
                  <w:txbxContent>
                    <w:p w:rsidR="00293C9C" w:rsidRPr="00A02C71" w:rsidRDefault="00293C9C" w:rsidP="00113CF4">
                      <w:pPr>
                        <w:jc w:val="center"/>
                        <w:rPr>
                          <w:b/>
                          <w:bCs/>
                        </w:rPr>
                      </w:pPr>
                      <w:r w:rsidRPr="00A02C71">
                        <w:rPr>
                          <w:rFonts w:hint="cs"/>
                          <w:b/>
                          <w:bCs/>
                          <w:color w:val="000000" w:themeColor="text1"/>
                          <w:sz w:val="24"/>
                          <w:szCs w:val="24"/>
                          <w:rtl/>
                        </w:rPr>
                        <w:t xml:space="preserve">لا علاقة بينهما اصلا إلا اذا تقدم المستفيد واذا قبلها يصبح ملتزما بالوفاء وليس الساحب </w:t>
                      </w:r>
                      <w:r w:rsidRPr="00A02C71">
                        <w:rPr>
                          <w:rFonts w:hint="cs"/>
                          <w:b/>
                          <w:bCs/>
                          <w:sz w:val="24"/>
                          <w:szCs w:val="24"/>
                          <w:rtl/>
                        </w:rPr>
                        <w:t>لا</w:t>
                      </w:r>
                    </w:p>
                  </w:txbxContent>
                </v:textbox>
              </v:shape>
            </w:pict>
          </mc:Fallback>
        </mc:AlternateContent>
      </w:r>
      <w:r w:rsidRPr="004F2A13">
        <w:rPr>
          <w:rFonts w:asciiTheme="minorBidi" w:hAnsiTheme="minorBidi"/>
          <w:sz w:val="24"/>
          <w:szCs w:val="24"/>
          <w:rtl/>
        </w:rPr>
        <w:t xml:space="preserve">+  الساحب –                             </w:t>
      </w:r>
    </w:p>
    <w:p w:rsidR="00113CF4" w:rsidRPr="00113CF4" w:rsidRDefault="00113CF4" w:rsidP="001570AC">
      <w:pPr>
        <w:spacing w:after="0" w:line="276" w:lineRule="auto"/>
        <w:rPr>
          <w:rFonts w:asciiTheme="minorBidi" w:hAnsiTheme="minorBidi"/>
          <w:sz w:val="24"/>
          <w:szCs w:val="24"/>
        </w:rPr>
      </w:pPr>
    </w:p>
    <w:p w:rsidR="004F2A13" w:rsidRPr="004F2A13" w:rsidRDefault="004F2A13" w:rsidP="00D53FF9">
      <w:pPr>
        <w:pStyle w:val="ListParagraph"/>
        <w:numPr>
          <w:ilvl w:val="0"/>
          <w:numId w:val="18"/>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المسحوب علية                                                                                 +  المستفيد </w:t>
      </w:r>
    </w:p>
    <w:p w:rsidR="004F2A13" w:rsidRPr="004F2A13" w:rsidRDefault="004F2A13" w:rsidP="001570AC">
      <w:pPr>
        <w:pStyle w:val="ListParagraph"/>
        <w:spacing w:after="0"/>
        <w:ind w:left="0"/>
        <w:rPr>
          <w:rFonts w:asciiTheme="minorBidi" w:hAnsiTheme="minorBidi"/>
          <w:sz w:val="24"/>
          <w:szCs w:val="24"/>
          <w:rtl/>
        </w:rPr>
      </w:pPr>
    </w:p>
    <w:p w:rsidR="004F2A13" w:rsidRDefault="004F2A13" w:rsidP="001570AC">
      <w:pPr>
        <w:spacing w:after="0"/>
        <w:rPr>
          <w:rFonts w:asciiTheme="minorBidi" w:hAnsiTheme="minorBidi"/>
          <w:sz w:val="24"/>
          <w:szCs w:val="24"/>
          <w:rtl/>
        </w:rPr>
      </w:pPr>
    </w:p>
    <w:p w:rsidR="00113CF4" w:rsidRDefault="00113CF4" w:rsidP="001570AC">
      <w:pPr>
        <w:spacing w:after="0"/>
        <w:rPr>
          <w:rFonts w:asciiTheme="minorBidi" w:hAnsiTheme="minorBidi"/>
          <w:sz w:val="24"/>
          <w:szCs w:val="24"/>
          <w:rtl/>
        </w:rPr>
      </w:pPr>
    </w:p>
    <w:p w:rsidR="004F2A13" w:rsidRPr="00113CF4" w:rsidRDefault="004F2A13" w:rsidP="00D53FF9">
      <w:pPr>
        <w:pStyle w:val="ListParagraph"/>
        <w:numPr>
          <w:ilvl w:val="0"/>
          <w:numId w:val="22"/>
        </w:numPr>
        <w:spacing w:after="0" w:line="276" w:lineRule="auto"/>
        <w:ind w:left="0"/>
        <w:rPr>
          <w:rFonts w:asciiTheme="minorBidi" w:hAnsiTheme="minorBidi"/>
          <w:b/>
          <w:bCs/>
          <w:color w:val="EC5654" w:themeColor="accent1" w:themeTint="99"/>
          <w:sz w:val="24"/>
          <w:szCs w:val="24"/>
        </w:rPr>
      </w:pPr>
      <w:r w:rsidRPr="00113CF4">
        <w:rPr>
          <w:rFonts w:asciiTheme="minorBidi" w:hAnsiTheme="minorBidi"/>
          <w:b/>
          <w:bCs/>
          <w:color w:val="EC5654" w:themeColor="accent1" w:themeTint="99"/>
          <w:sz w:val="24"/>
          <w:szCs w:val="24"/>
          <w:rtl/>
        </w:rPr>
        <w:t xml:space="preserve">ويجب توافر الشروط الموضوعية لإنشاء الكمبيالة : </w:t>
      </w:r>
    </w:p>
    <w:p w:rsidR="007124C6" w:rsidRDefault="004F2A13" w:rsidP="00D53FF9">
      <w:pPr>
        <w:pStyle w:val="ListParagraph"/>
        <w:numPr>
          <w:ilvl w:val="0"/>
          <w:numId w:val="19"/>
        </w:numPr>
        <w:spacing w:after="0" w:line="276" w:lineRule="auto"/>
        <w:ind w:left="0"/>
        <w:rPr>
          <w:rFonts w:asciiTheme="minorBidi" w:hAnsiTheme="minorBidi"/>
          <w:sz w:val="24"/>
          <w:szCs w:val="24"/>
        </w:rPr>
      </w:pPr>
      <w:r w:rsidRPr="004F2A13">
        <w:rPr>
          <w:rFonts w:asciiTheme="minorBidi" w:hAnsiTheme="minorBidi"/>
          <w:sz w:val="24"/>
          <w:szCs w:val="24"/>
          <w:rtl/>
        </w:rPr>
        <w:t>الكمبيالة ( الخالي من العيوب )             2- المحل (  ممكنا )</w:t>
      </w:r>
    </w:p>
    <w:p w:rsidR="004F2A13" w:rsidRPr="007124C6" w:rsidRDefault="007124C6" w:rsidP="007124C6">
      <w:pPr>
        <w:pStyle w:val="ListParagraph"/>
        <w:spacing w:after="0" w:line="276" w:lineRule="auto"/>
        <w:ind w:left="0"/>
        <w:rPr>
          <w:rFonts w:asciiTheme="minorBidi" w:hAnsiTheme="minorBidi"/>
          <w:sz w:val="24"/>
          <w:szCs w:val="24"/>
          <w:rtl/>
        </w:rPr>
      </w:pPr>
      <w:r>
        <w:rPr>
          <w:rFonts w:asciiTheme="minorBidi" w:hAnsiTheme="minorBidi" w:hint="cs"/>
          <w:sz w:val="24"/>
          <w:szCs w:val="24"/>
          <w:rtl/>
        </w:rPr>
        <w:t>3</w:t>
      </w:r>
      <w:r>
        <w:rPr>
          <w:rFonts w:asciiTheme="minorBidi" w:hAnsiTheme="minorBidi"/>
          <w:sz w:val="24"/>
          <w:szCs w:val="24"/>
          <w:rtl/>
        </w:rPr>
        <w:t xml:space="preserve"> – السبب ( مشروعا )    </w:t>
      </w:r>
      <w:r w:rsidR="004F2A13" w:rsidRPr="007124C6">
        <w:rPr>
          <w:rFonts w:asciiTheme="minorBidi" w:hAnsiTheme="minorBidi"/>
          <w:sz w:val="24"/>
          <w:szCs w:val="24"/>
          <w:rtl/>
        </w:rPr>
        <w:t xml:space="preserve">                4-  الاهلية ( 18 سنة )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lastRenderedPageBreak/>
        <w:t xml:space="preserve">الكمبيالة المجاملة باطلة لعدم مشروعية السبب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عدد اشخاص الكمبيالة ثلاثة </w:t>
      </w:r>
    </w:p>
    <w:p w:rsidR="004F2A13" w:rsidRPr="00113CF4" w:rsidRDefault="004F2A13" w:rsidP="001570AC">
      <w:pPr>
        <w:spacing w:after="0" w:line="276" w:lineRule="auto"/>
        <w:rPr>
          <w:rFonts w:asciiTheme="minorBidi" w:hAnsiTheme="minorBidi"/>
          <w:b/>
          <w:bCs/>
          <w:sz w:val="24"/>
          <w:szCs w:val="24"/>
        </w:rPr>
      </w:pPr>
      <w:r w:rsidRPr="00113CF4">
        <w:rPr>
          <w:rFonts w:asciiTheme="minorBidi" w:hAnsiTheme="minorBidi"/>
          <w:b/>
          <w:bCs/>
          <w:sz w:val="24"/>
          <w:szCs w:val="24"/>
          <w:rtl/>
        </w:rPr>
        <w:t xml:space="preserve">الشروط الشكلية : </w:t>
      </w:r>
    </w:p>
    <w:p w:rsidR="004F2A13" w:rsidRPr="004F2A13" w:rsidRDefault="004F2A13" w:rsidP="00D53FF9">
      <w:pPr>
        <w:pStyle w:val="ListParagraph"/>
        <w:numPr>
          <w:ilvl w:val="0"/>
          <w:numId w:val="20"/>
        </w:numPr>
        <w:spacing w:after="0" w:line="276" w:lineRule="auto"/>
        <w:ind w:left="0"/>
        <w:rPr>
          <w:rFonts w:asciiTheme="minorBidi" w:hAnsiTheme="minorBidi"/>
          <w:sz w:val="24"/>
          <w:szCs w:val="24"/>
        </w:rPr>
      </w:pPr>
      <w:r w:rsidRPr="00113CF4">
        <w:rPr>
          <w:rFonts w:asciiTheme="minorBidi" w:hAnsiTheme="minorBidi"/>
          <w:b/>
          <w:bCs/>
          <w:sz w:val="24"/>
          <w:szCs w:val="24"/>
          <w:rtl/>
        </w:rPr>
        <w:t>الكتابة :</w:t>
      </w:r>
      <w:r w:rsidRPr="00113CF4">
        <w:rPr>
          <w:rFonts w:asciiTheme="minorBidi" w:hAnsiTheme="minorBidi"/>
          <w:sz w:val="24"/>
          <w:szCs w:val="24"/>
          <w:rtl/>
        </w:rPr>
        <w:t xml:space="preserve"> </w:t>
      </w:r>
      <w:r w:rsidRPr="004F2A13">
        <w:rPr>
          <w:rFonts w:asciiTheme="minorBidi" w:hAnsiTheme="minorBidi"/>
          <w:sz w:val="24"/>
          <w:szCs w:val="24"/>
          <w:rtl/>
        </w:rPr>
        <w:t>حيث توجد بيانات الزامية هي :</w:t>
      </w:r>
    </w:p>
    <w:p w:rsidR="004F2A13" w:rsidRPr="004F2A13" w:rsidRDefault="004F2A13" w:rsidP="00D53FF9">
      <w:pPr>
        <w:pStyle w:val="ListParagraph"/>
        <w:numPr>
          <w:ilvl w:val="0"/>
          <w:numId w:val="21"/>
        </w:numPr>
        <w:spacing w:after="0" w:line="276" w:lineRule="auto"/>
        <w:ind w:left="0"/>
        <w:rPr>
          <w:rFonts w:asciiTheme="minorBidi" w:hAnsiTheme="minorBidi"/>
          <w:sz w:val="24"/>
          <w:szCs w:val="24"/>
        </w:rPr>
      </w:pPr>
      <w:r w:rsidRPr="00113CF4">
        <w:rPr>
          <w:rFonts w:asciiTheme="minorBidi" w:hAnsiTheme="minorBidi"/>
          <w:b/>
          <w:bCs/>
          <w:sz w:val="24"/>
          <w:szCs w:val="24"/>
          <w:rtl/>
        </w:rPr>
        <w:t>كتابة كلمة ( كمبيالة ) بمتن الصك</w:t>
      </w:r>
      <w:r w:rsidRPr="00113CF4">
        <w:rPr>
          <w:rFonts w:asciiTheme="minorBidi" w:hAnsiTheme="minorBidi"/>
          <w:sz w:val="24"/>
          <w:szCs w:val="24"/>
          <w:rtl/>
        </w:rPr>
        <w:t xml:space="preserve"> </w:t>
      </w:r>
      <w:r w:rsidRPr="004F2A13">
        <w:rPr>
          <w:rFonts w:asciiTheme="minorBidi" w:hAnsiTheme="minorBidi"/>
          <w:sz w:val="24"/>
          <w:szCs w:val="24"/>
          <w:rtl/>
        </w:rPr>
        <w:t xml:space="preserve">، لإضفاء الصفة وإخضاعها لأحكام التجارة ويترتب على ذلك قابليتها للتداول بالطرق التجارية ( التظهير – المناولة ) وتخضع للتقادم القصير ، وعدم كتابة كمبيالة لاتعد الكمبيالة عملا تجاريا ولا تقبل التظهير ولا التقادم القصير </w:t>
      </w:r>
    </w:p>
    <w:p w:rsidR="004F2A13" w:rsidRPr="00113CF4" w:rsidRDefault="004F2A13" w:rsidP="00D53FF9">
      <w:pPr>
        <w:pStyle w:val="ListParagraph"/>
        <w:numPr>
          <w:ilvl w:val="0"/>
          <w:numId w:val="21"/>
        </w:numPr>
        <w:spacing w:after="0" w:line="276" w:lineRule="auto"/>
        <w:ind w:left="0"/>
        <w:rPr>
          <w:rFonts w:asciiTheme="minorBidi" w:hAnsiTheme="minorBidi"/>
          <w:b/>
          <w:bCs/>
          <w:sz w:val="24"/>
          <w:szCs w:val="24"/>
        </w:rPr>
      </w:pPr>
      <w:r w:rsidRPr="00113CF4">
        <w:rPr>
          <w:rFonts w:asciiTheme="minorBidi" w:hAnsiTheme="minorBidi"/>
          <w:b/>
          <w:bCs/>
          <w:sz w:val="24"/>
          <w:szCs w:val="24"/>
          <w:rtl/>
        </w:rPr>
        <w:t xml:space="preserve">امر غير معلق على شرط : </w:t>
      </w:r>
    </w:p>
    <w:p w:rsidR="004F2A13" w:rsidRPr="004F2A13" w:rsidRDefault="004F2A13" w:rsidP="001570AC">
      <w:pPr>
        <w:pStyle w:val="ListParagraph"/>
        <w:spacing w:after="0"/>
        <w:ind w:left="0"/>
        <w:rPr>
          <w:rFonts w:asciiTheme="minorBidi" w:hAnsiTheme="minorBidi"/>
          <w:sz w:val="24"/>
          <w:szCs w:val="24"/>
          <w:rtl/>
        </w:rPr>
      </w:pPr>
      <w:r w:rsidRPr="004F2A13">
        <w:rPr>
          <w:rFonts w:asciiTheme="minorBidi" w:hAnsiTheme="minorBidi"/>
          <w:sz w:val="24"/>
          <w:szCs w:val="24"/>
          <w:rtl/>
        </w:rPr>
        <w:t>اشترط المشروع السعودي ان يكون المبلغ مكتوبا بطريقة واضحة لا لبث فيها وان يكون امر الدفع غير معلق على شرط ( كأن تدفع على اقساط )</w:t>
      </w:r>
    </w:p>
    <w:p w:rsidR="004F2A13" w:rsidRPr="004F2A13" w:rsidRDefault="004F2A13" w:rsidP="001570AC">
      <w:pPr>
        <w:pStyle w:val="ListParagraph"/>
        <w:spacing w:after="0"/>
        <w:ind w:left="0"/>
        <w:rPr>
          <w:rFonts w:asciiTheme="minorBidi" w:hAnsiTheme="minorBidi"/>
          <w:sz w:val="24"/>
          <w:szCs w:val="24"/>
          <w:rtl/>
        </w:rPr>
      </w:pPr>
    </w:p>
    <w:p w:rsidR="004F2A13" w:rsidRPr="004F2A13" w:rsidRDefault="004F2A13" w:rsidP="001570AC">
      <w:pPr>
        <w:pStyle w:val="ListParagraph"/>
        <w:ind w:left="0"/>
        <w:jc w:val="right"/>
        <w:rPr>
          <w:rFonts w:asciiTheme="minorBidi" w:hAnsiTheme="minorBidi"/>
          <w:sz w:val="24"/>
          <w:szCs w:val="24"/>
        </w:rPr>
      </w:pPr>
    </w:p>
    <w:p w:rsidR="002D5D2D" w:rsidRPr="004323E5" w:rsidRDefault="002D5D2D" w:rsidP="001570AC">
      <w:pPr>
        <w:jc w:val="center"/>
        <w:rPr>
          <w:rFonts w:asciiTheme="minorBidi" w:hAnsiTheme="minorBidi"/>
          <w:b/>
          <w:bCs/>
          <w:color w:val="3E6273" w:themeColor="accent5" w:themeShade="BF"/>
          <w:sz w:val="24"/>
          <w:szCs w:val="24"/>
          <w:rtl/>
        </w:rPr>
      </w:pPr>
      <w:r w:rsidRPr="004323E5">
        <w:rPr>
          <w:rFonts w:asciiTheme="minorBidi" w:hAnsiTheme="minorBidi"/>
          <w:b/>
          <w:bCs/>
          <w:color w:val="3E6273" w:themeColor="accent5" w:themeShade="BF"/>
          <w:sz w:val="24"/>
          <w:szCs w:val="24"/>
          <w:rtl/>
        </w:rPr>
        <w:t>المحاضرة الرابعة ..  ( تابع الكمبيالة ) ..</w:t>
      </w:r>
    </w:p>
    <w:p w:rsidR="002D5D2D" w:rsidRPr="004323E5" w:rsidRDefault="002D5D2D" w:rsidP="00D53FF9">
      <w:pPr>
        <w:pStyle w:val="ListParagraph"/>
        <w:numPr>
          <w:ilvl w:val="0"/>
          <w:numId w:val="23"/>
        </w:numPr>
        <w:spacing w:after="200" w:line="276" w:lineRule="auto"/>
        <w:ind w:left="0"/>
        <w:rPr>
          <w:rFonts w:asciiTheme="minorBidi" w:hAnsiTheme="minorBidi"/>
          <w:b/>
          <w:bCs/>
          <w:color w:val="EC5654" w:themeColor="accent1" w:themeTint="99"/>
          <w:sz w:val="24"/>
          <w:szCs w:val="24"/>
        </w:rPr>
      </w:pPr>
      <w:r w:rsidRPr="004323E5">
        <w:rPr>
          <w:rFonts w:asciiTheme="minorBidi" w:hAnsiTheme="minorBidi"/>
          <w:b/>
          <w:bCs/>
          <w:color w:val="EC5654" w:themeColor="accent1" w:themeTint="99"/>
          <w:sz w:val="24"/>
          <w:szCs w:val="24"/>
          <w:rtl/>
        </w:rPr>
        <w:t xml:space="preserve">الشروط الشكلية : </w:t>
      </w:r>
    </w:p>
    <w:p w:rsidR="002D5D2D" w:rsidRPr="002D5D2D" w:rsidRDefault="002D5D2D" w:rsidP="00D53FF9">
      <w:pPr>
        <w:pStyle w:val="ListParagraph"/>
        <w:numPr>
          <w:ilvl w:val="0"/>
          <w:numId w:val="24"/>
        </w:numPr>
        <w:spacing w:after="200" w:line="276" w:lineRule="auto"/>
        <w:ind w:left="0"/>
        <w:rPr>
          <w:rFonts w:asciiTheme="minorBidi" w:hAnsiTheme="minorBidi"/>
          <w:sz w:val="24"/>
          <w:szCs w:val="24"/>
        </w:rPr>
      </w:pPr>
      <w:r w:rsidRPr="004323E5">
        <w:rPr>
          <w:rFonts w:asciiTheme="minorBidi" w:hAnsiTheme="minorBidi"/>
          <w:b/>
          <w:bCs/>
          <w:sz w:val="24"/>
          <w:szCs w:val="24"/>
          <w:rtl/>
        </w:rPr>
        <w:t>الكتابة :</w:t>
      </w:r>
      <w:r w:rsidRPr="002D5D2D">
        <w:rPr>
          <w:rFonts w:asciiTheme="minorBidi" w:hAnsiTheme="minorBidi"/>
          <w:sz w:val="24"/>
          <w:szCs w:val="24"/>
          <w:rtl/>
        </w:rPr>
        <w:t xml:space="preserve"> حيث توجد بيانات الزامية هي :</w:t>
      </w:r>
    </w:p>
    <w:p w:rsidR="002D5D2D" w:rsidRDefault="002D5D2D" w:rsidP="00D53FF9">
      <w:pPr>
        <w:pStyle w:val="ListParagraph"/>
        <w:numPr>
          <w:ilvl w:val="0"/>
          <w:numId w:val="37"/>
        </w:numPr>
        <w:spacing w:after="200" w:line="276" w:lineRule="auto"/>
        <w:ind w:left="0"/>
        <w:rPr>
          <w:rFonts w:asciiTheme="minorBidi" w:hAnsiTheme="minorBidi"/>
          <w:sz w:val="24"/>
          <w:szCs w:val="24"/>
        </w:rPr>
      </w:pPr>
      <w:r w:rsidRPr="004323E5">
        <w:rPr>
          <w:rFonts w:asciiTheme="minorBidi" w:hAnsiTheme="minorBidi"/>
          <w:sz w:val="24"/>
          <w:szCs w:val="24"/>
          <w:rtl/>
        </w:rPr>
        <w:t>كتابة كلمة ( كمبيالة ) بمتن الصك ، لإضفاء الصفة وإخضاعها لأحكام التجارة ويترتب على ذلك قابليتها للتداول بالطرق التجارية ( التظهير – المناولة ) وتخضع للتقادم القصير ، وعدم كتابة كمبيالة لاتعد الكمبيالة عملا تجاريا ولا تقبل التظهير ولا التقادم القصير .</w:t>
      </w:r>
    </w:p>
    <w:p w:rsidR="002F54BC" w:rsidRPr="004323E5" w:rsidRDefault="002F54BC" w:rsidP="001570AC">
      <w:pPr>
        <w:pStyle w:val="ListParagraph"/>
        <w:spacing w:after="200" w:line="276" w:lineRule="auto"/>
        <w:ind w:left="0"/>
        <w:rPr>
          <w:rFonts w:asciiTheme="minorBidi" w:hAnsiTheme="minorBidi"/>
          <w:sz w:val="24"/>
          <w:szCs w:val="24"/>
        </w:rPr>
      </w:pPr>
    </w:p>
    <w:p w:rsidR="002D5D2D" w:rsidRPr="004323E5" w:rsidRDefault="002D5D2D" w:rsidP="00D53FF9">
      <w:pPr>
        <w:pStyle w:val="ListParagraph"/>
        <w:numPr>
          <w:ilvl w:val="0"/>
          <w:numId w:val="37"/>
        </w:numPr>
        <w:spacing w:after="200" w:line="276" w:lineRule="auto"/>
        <w:ind w:left="0"/>
        <w:rPr>
          <w:rFonts w:asciiTheme="minorBidi" w:hAnsiTheme="minorBidi"/>
          <w:sz w:val="24"/>
          <w:szCs w:val="24"/>
        </w:rPr>
      </w:pPr>
      <w:r w:rsidRPr="004323E5">
        <w:rPr>
          <w:rFonts w:asciiTheme="minorBidi" w:hAnsiTheme="minorBidi"/>
          <w:sz w:val="24"/>
          <w:szCs w:val="24"/>
          <w:rtl/>
        </w:rPr>
        <w:t xml:space="preserve">امر غير معلق على شرط : </w:t>
      </w:r>
    </w:p>
    <w:p w:rsidR="004323E5" w:rsidRDefault="002D5D2D" w:rsidP="001570AC">
      <w:pPr>
        <w:pStyle w:val="ListParagraph"/>
        <w:ind w:left="0"/>
        <w:rPr>
          <w:rFonts w:asciiTheme="minorBidi" w:hAnsiTheme="minorBidi"/>
          <w:sz w:val="24"/>
          <w:szCs w:val="24"/>
          <w:rtl/>
        </w:rPr>
      </w:pPr>
      <w:r w:rsidRPr="002D5D2D">
        <w:rPr>
          <w:rFonts w:asciiTheme="minorBidi" w:hAnsiTheme="minorBidi"/>
          <w:sz w:val="24"/>
          <w:szCs w:val="24"/>
          <w:rtl/>
        </w:rPr>
        <w:t>اشترط المشروع السعودي ان يكون المبلغ مكتوبا بطريقة واضحة لا لبث فيها وان يكون امر الدفع غير معلق على شرط ( كأن تدفع على اقساط ) .</w:t>
      </w:r>
    </w:p>
    <w:p w:rsidR="003923CD" w:rsidRDefault="003923CD" w:rsidP="001570AC">
      <w:pPr>
        <w:pStyle w:val="ListParagraph"/>
        <w:ind w:left="0"/>
        <w:rPr>
          <w:rFonts w:asciiTheme="minorBidi" w:hAnsiTheme="minorBidi"/>
          <w:sz w:val="24"/>
          <w:szCs w:val="24"/>
          <w:rtl/>
        </w:rPr>
      </w:pPr>
    </w:p>
    <w:p w:rsidR="004323E5" w:rsidRDefault="002D5D2D" w:rsidP="00D53FF9">
      <w:pPr>
        <w:pStyle w:val="ListParagraph"/>
        <w:numPr>
          <w:ilvl w:val="0"/>
          <w:numId w:val="24"/>
        </w:numPr>
        <w:ind w:left="0" w:hanging="357"/>
        <w:rPr>
          <w:rFonts w:asciiTheme="minorBidi" w:hAnsiTheme="minorBidi"/>
          <w:sz w:val="24"/>
          <w:szCs w:val="24"/>
        </w:rPr>
      </w:pPr>
      <w:r w:rsidRPr="003923CD">
        <w:rPr>
          <w:rFonts w:asciiTheme="minorBidi" w:hAnsiTheme="minorBidi"/>
          <w:b/>
          <w:bCs/>
          <w:sz w:val="24"/>
          <w:szCs w:val="24"/>
          <w:rtl/>
        </w:rPr>
        <w:t>اسم المسحوب عليه :</w:t>
      </w:r>
      <w:r w:rsidRPr="002D5D2D">
        <w:rPr>
          <w:rFonts w:asciiTheme="minorBidi" w:hAnsiTheme="minorBidi"/>
          <w:sz w:val="24"/>
          <w:szCs w:val="24"/>
          <w:rtl/>
        </w:rPr>
        <w:t xml:space="preserve"> غياب هذا البيان يفقد الورقة صفتها ككمبيالة . </w:t>
      </w:r>
    </w:p>
    <w:p w:rsidR="003923CD" w:rsidRDefault="003923CD" w:rsidP="001570AC">
      <w:pPr>
        <w:pStyle w:val="ListParagraph"/>
        <w:ind w:left="0"/>
        <w:rPr>
          <w:rFonts w:asciiTheme="minorBidi" w:hAnsiTheme="minorBidi"/>
          <w:sz w:val="24"/>
          <w:szCs w:val="24"/>
        </w:rPr>
      </w:pPr>
    </w:p>
    <w:p w:rsidR="002D5D2D" w:rsidRPr="003923CD" w:rsidRDefault="002D5D2D" w:rsidP="00D53FF9">
      <w:pPr>
        <w:pStyle w:val="ListParagraph"/>
        <w:numPr>
          <w:ilvl w:val="0"/>
          <w:numId w:val="24"/>
        </w:numPr>
        <w:ind w:left="0" w:hanging="357"/>
        <w:rPr>
          <w:rFonts w:asciiTheme="minorBidi" w:hAnsiTheme="minorBidi"/>
          <w:sz w:val="24"/>
          <w:szCs w:val="24"/>
          <w:rtl/>
        </w:rPr>
      </w:pPr>
      <w:r w:rsidRPr="004323E5">
        <w:rPr>
          <w:rFonts w:asciiTheme="minorBidi" w:hAnsiTheme="minorBidi"/>
          <w:sz w:val="24"/>
          <w:szCs w:val="24"/>
          <w:rtl/>
        </w:rPr>
        <w:t xml:space="preserve"> </w:t>
      </w:r>
      <w:r w:rsidRPr="003923CD">
        <w:rPr>
          <w:rFonts w:asciiTheme="minorBidi" w:hAnsiTheme="minorBidi"/>
          <w:b/>
          <w:bCs/>
          <w:sz w:val="24"/>
          <w:szCs w:val="24"/>
          <w:rtl/>
        </w:rPr>
        <w:t>ميعاد الاستحقاق :</w:t>
      </w:r>
      <w:r w:rsidRPr="004323E5">
        <w:rPr>
          <w:rFonts w:asciiTheme="minorBidi" w:hAnsiTheme="minorBidi"/>
          <w:sz w:val="24"/>
          <w:szCs w:val="24"/>
          <w:rtl/>
        </w:rPr>
        <w:t xml:space="preserve"> يعتبر من البيانات الأساسية لتحديد مواعيد الاحتجاج بعدم الدفع والرجوع على الموقعين . </w:t>
      </w:r>
    </w:p>
    <w:p w:rsidR="002D5D2D" w:rsidRPr="002D5D2D" w:rsidRDefault="002D5D2D" w:rsidP="00D53FF9">
      <w:pPr>
        <w:pStyle w:val="ListParagraph"/>
        <w:numPr>
          <w:ilvl w:val="0"/>
          <w:numId w:val="38"/>
        </w:numPr>
        <w:spacing w:after="0" w:line="276" w:lineRule="auto"/>
        <w:ind w:left="0"/>
        <w:rPr>
          <w:rFonts w:asciiTheme="minorBidi" w:hAnsiTheme="minorBidi"/>
          <w:sz w:val="24"/>
          <w:szCs w:val="24"/>
          <w:u w:val="single"/>
          <w:rtl/>
        </w:rPr>
      </w:pPr>
      <w:r w:rsidRPr="002D5D2D">
        <w:rPr>
          <w:rFonts w:asciiTheme="minorBidi" w:hAnsiTheme="minorBidi"/>
          <w:sz w:val="24"/>
          <w:szCs w:val="24"/>
          <w:rtl/>
        </w:rPr>
        <w:t xml:space="preserve">اذا خلت من بيان موعد الاستحقاق اعتبر المشرع السعودي الكمبيالة واجبة الدفع بمجرد الاطلاع عليها ، وأوجب أن يتضمن الصك تاريخ استحقاق واحد وإلا فقد قيمته </w:t>
      </w:r>
      <w:r w:rsidRPr="002D5D2D">
        <w:rPr>
          <w:rFonts w:asciiTheme="minorBidi" w:hAnsiTheme="minorBidi"/>
          <w:sz w:val="24"/>
          <w:szCs w:val="24"/>
          <w:u w:val="single"/>
          <w:rtl/>
        </w:rPr>
        <w:t xml:space="preserve">كورقة تجارية </w:t>
      </w:r>
      <w:r w:rsidRPr="002D5D2D">
        <w:rPr>
          <w:rFonts w:asciiTheme="minorBidi" w:hAnsiTheme="minorBidi"/>
          <w:sz w:val="24"/>
          <w:szCs w:val="24"/>
          <w:rtl/>
        </w:rPr>
        <w:t xml:space="preserve">. </w:t>
      </w:r>
    </w:p>
    <w:p w:rsidR="003923CD" w:rsidRDefault="002D5D2D" w:rsidP="00D53FF9">
      <w:pPr>
        <w:pStyle w:val="ListParagraph"/>
        <w:numPr>
          <w:ilvl w:val="0"/>
          <w:numId w:val="38"/>
        </w:numPr>
        <w:spacing w:after="200" w:line="276" w:lineRule="auto"/>
        <w:ind w:left="0"/>
        <w:rPr>
          <w:rFonts w:asciiTheme="minorBidi" w:hAnsiTheme="minorBidi"/>
          <w:sz w:val="24"/>
          <w:szCs w:val="24"/>
        </w:rPr>
      </w:pPr>
      <w:r w:rsidRPr="003923CD">
        <w:rPr>
          <w:rFonts w:asciiTheme="minorBidi" w:hAnsiTheme="minorBidi"/>
          <w:sz w:val="24"/>
          <w:szCs w:val="24"/>
          <w:rtl/>
        </w:rPr>
        <w:t xml:space="preserve">ويجب عدم تجزئة المبلغ للوفاء به على أقساط على ذات الصك بتواريخ متعاقبة لمخالفة ذلك لنظام الصرف ، وتاريخ الاستحقاق قد يكون بعد مدة معينة من الاطلاع " ادفعو بعد شهر من تاريخ الاطلاع " ، وقد تكون مستحقة الوفاء في تاريخ محدد " ادفعوا في أول يناير 2016 " وهو الغالب . </w:t>
      </w:r>
    </w:p>
    <w:p w:rsidR="003923CD" w:rsidRDefault="002D5D2D" w:rsidP="00D53FF9">
      <w:pPr>
        <w:pStyle w:val="ListParagraph"/>
        <w:numPr>
          <w:ilvl w:val="0"/>
          <w:numId w:val="24"/>
        </w:numPr>
        <w:spacing w:after="200" w:line="276" w:lineRule="auto"/>
        <w:ind w:left="0" w:hanging="357"/>
        <w:rPr>
          <w:rFonts w:asciiTheme="minorBidi" w:hAnsiTheme="minorBidi"/>
          <w:sz w:val="24"/>
          <w:szCs w:val="24"/>
        </w:rPr>
      </w:pPr>
      <w:r w:rsidRPr="003923CD">
        <w:rPr>
          <w:rFonts w:asciiTheme="minorBidi" w:hAnsiTheme="minorBidi"/>
          <w:b/>
          <w:bCs/>
          <w:sz w:val="24"/>
          <w:szCs w:val="24"/>
          <w:rtl/>
        </w:rPr>
        <w:t>مكان الوفاء :</w:t>
      </w:r>
      <w:r w:rsidRPr="003923CD">
        <w:rPr>
          <w:rFonts w:asciiTheme="minorBidi" w:hAnsiTheme="minorBidi"/>
          <w:sz w:val="24"/>
          <w:szCs w:val="24"/>
          <w:rtl/>
        </w:rPr>
        <w:t xml:space="preserve"> ينص القانون على ذكر مكان الوفاء فإذا لم يذكر في الصك يعتبر موطن المسحوب عليه بمثابة مكان الوفاء ، ويجب أن يذكر موطن المسحوب عليه بجوار اسمه على الصك ، وغالبا مايكون موطن</w:t>
      </w:r>
      <w:r w:rsidR="003923CD">
        <w:rPr>
          <w:rFonts w:asciiTheme="minorBidi" w:hAnsiTheme="minorBidi"/>
          <w:sz w:val="24"/>
          <w:szCs w:val="24"/>
          <w:rtl/>
        </w:rPr>
        <w:t xml:space="preserve">ه معروفا اذا كانت شركة مشهورة </w:t>
      </w:r>
    </w:p>
    <w:p w:rsidR="003923CD" w:rsidRDefault="003923CD" w:rsidP="001570AC">
      <w:pPr>
        <w:pStyle w:val="ListParagraph"/>
        <w:spacing w:after="200" w:line="276" w:lineRule="auto"/>
        <w:ind w:left="0"/>
        <w:rPr>
          <w:rFonts w:asciiTheme="minorBidi" w:hAnsiTheme="minorBidi"/>
          <w:sz w:val="24"/>
          <w:szCs w:val="24"/>
        </w:rPr>
      </w:pPr>
    </w:p>
    <w:p w:rsidR="002D5D2D" w:rsidRPr="003923CD" w:rsidRDefault="002D5D2D" w:rsidP="00D53FF9">
      <w:pPr>
        <w:pStyle w:val="ListParagraph"/>
        <w:numPr>
          <w:ilvl w:val="0"/>
          <w:numId w:val="24"/>
        </w:numPr>
        <w:spacing w:after="200" w:line="276" w:lineRule="auto"/>
        <w:ind w:left="0" w:hanging="357"/>
        <w:rPr>
          <w:rFonts w:asciiTheme="minorBidi" w:hAnsiTheme="minorBidi"/>
          <w:sz w:val="24"/>
          <w:szCs w:val="24"/>
          <w:rtl/>
        </w:rPr>
      </w:pPr>
      <w:r w:rsidRPr="003923CD">
        <w:rPr>
          <w:rFonts w:asciiTheme="minorBidi" w:hAnsiTheme="minorBidi"/>
          <w:b/>
          <w:bCs/>
          <w:sz w:val="24"/>
          <w:szCs w:val="24"/>
          <w:rtl/>
        </w:rPr>
        <w:t>تاريخ ومكان اصدار الكمبيالة</w:t>
      </w:r>
      <w:r w:rsidRPr="003923CD">
        <w:rPr>
          <w:rFonts w:asciiTheme="minorBidi" w:hAnsiTheme="minorBidi"/>
          <w:sz w:val="24"/>
          <w:szCs w:val="24"/>
          <w:rtl/>
        </w:rPr>
        <w:t xml:space="preserve"> : تاريخ تحرير الكمبيالة من البيانات الهامة لتحديد أهلية محررها ، وما اذا قد صدرت في فترة الريبة في حالة الافلاس ، وتحديد موعد الاستحقاق اذا كان بعد فترة معينة ، ويكتب الحروف او بالارقام وفي أي مكان على الصك ، وعدم صحة التاريخ لايؤثر على صحة الكمبيالة مادام لا يخفى صورية ( الأهلية والريبة ) ، </w:t>
      </w:r>
    </w:p>
    <w:p w:rsidR="003923CD" w:rsidRDefault="002D5D2D" w:rsidP="001570AC">
      <w:pPr>
        <w:rPr>
          <w:rFonts w:asciiTheme="minorBidi" w:hAnsiTheme="minorBidi"/>
          <w:sz w:val="24"/>
          <w:szCs w:val="24"/>
          <w:rtl/>
        </w:rPr>
      </w:pPr>
      <w:r w:rsidRPr="002D5D2D">
        <w:rPr>
          <w:rFonts w:asciiTheme="minorBidi" w:hAnsiTheme="minorBidi"/>
          <w:sz w:val="24"/>
          <w:szCs w:val="24"/>
          <w:rtl/>
        </w:rPr>
        <w:t xml:space="preserve">بالنسبة للمكان : اشترط المشرع السعودي ذكره اذا تضمنت الكمبيالة عنصرا اجنبيا لتحديد تنازع الاختصاص حيث يطبق قانون دولة الاصدار ، واذا خلت من ذكره اعتبره مكان الساحب والمبين بجوار اسمه . </w:t>
      </w:r>
    </w:p>
    <w:p w:rsidR="002D5D2D" w:rsidRDefault="002D5D2D" w:rsidP="00D53FF9">
      <w:pPr>
        <w:pStyle w:val="ListParagraph"/>
        <w:numPr>
          <w:ilvl w:val="0"/>
          <w:numId w:val="24"/>
        </w:numPr>
        <w:ind w:left="0" w:hanging="357"/>
        <w:rPr>
          <w:rFonts w:asciiTheme="minorBidi" w:hAnsiTheme="minorBidi"/>
          <w:sz w:val="24"/>
          <w:szCs w:val="24"/>
        </w:rPr>
      </w:pPr>
      <w:r w:rsidRPr="003923CD">
        <w:rPr>
          <w:rFonts w:asciiTheme="minorBidi" w:hAnsiTheme="minorBidi"/>
          <w:b/>
          <w:bCs/>
          <w:sz w:val="24"/>
          <w:szCs w:val="24"/>
          <w:rtl/>
        </w:rPr>
        <w:lastRenderedPageBreak/>
        <w:t xml:space="preserve">توقيع الساحب : </w:t>
      </w:r>
      <w:r w:rsidRPr="003923CD">
        <w:rPr>
          <w:rFonts w:asciiTheme="minorBidi" w:hAnsiTheme="minorBidi"/>
          <w:sz w:val="24"/>
          <w:szCs w:val="24"/>
          <w:rtl/>
        </w:rPr>
        <w:t>اشترط القانون أن يكون توقيع الساحب واضح ومقرؤ وهو شرط بيدهي لانه هو من أنشأ الكمبيالة ، وهو من البيانات الالزامية والا فقدت الورقة قيمتها القانونية ، وقد يكون " بخط اليد – الختم – بصمة اليد " وقد ينوب عنه شخص كمدير الشركة في الشركات الكبرى ، ونظرًا للمشاكل التي يثيرها عدم وضوح توقيع الساحب وضع المشرع السعودي نظام جزائي مدني في حالة التوقيع بطريقة غير واضحة ويعتبر التوقيع كأن لم يكن ويطل الصك .</w:t>
      </w:r>
    </w:p>
    <w:p w:rsidR="003923CD" w:rsidRPr="003923CD" w:rsidRDefault="003923CD" w:rsidP="001570AC">
      <w:pPr>
        <w:pStyle w:val="ListParagraph"/>
        <w:ind w:left="0"/>
        <w:rPr>
          <w:rFonts w:asciiTheme="minorBidi" w:hAnsiTheme="minorBidi"/>
          <w:sz w:val="24"/>
          <w:szCs w:val="24"/>
          <w:rtl/>
        </w:rPr>
      </w:pPr>
    </w:p>
    <w:p w:rsidR="002D5D2D" w:rsidRPr="003923CD" w:rsidRDefault="002D5D2D" w:rsidP="00D53FF9">
      <w:pPr>
        <w:pStyle w:val="ListParagraph"/>
        <w:numPr>
          <w:ilvl w:val="0"/>
          <w:numId w:val="23"/>
        </w:numPr>
        <w:spacing w:after="200" w:line="276" w:lineRule="auto"/>
        <w:ind w:left="0"/>
        <w:rPr>
          <w:rFonts w:asciiTheme="minorBidi" w:hAnsiTheme="minorBidi"/>
          <w:b/>
          <w:bCs/>
          <w:color w:val="EC5654" w:themeColor="accent1" w:themeTint="99"/>
          <w:sz w:val="24"/>
          <w:szCs w:val="24"/>
        </w:rPr>
      </w:pPr>
      <w:r w:rsidRPr="003923CD">
        <w:rPr>
          <w:rFonts w:asciiTheme="minorBidi" w:hAnsiTheme="minorBidi"/>
          <w:b/>
          <w:bCs/>
          <w:color w:val="EC5654" w:themeColor="accent1" w:themeTint="99"/>
          <w:sz w:val="24"/>
          <w:szCs w:val="24"/>
          <w:rtl/>
        </w:rPr>
        <w:t xml:space="preserve">جزاء تخلف بيان الزامي في الكمبيالة : </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Pr>
      </w:pPr>
      <w:r w:rsidRPr="002D5D2D">
        <w:rPr>
          <w:rFonts w:asciiTheme="minorBidi" w:hAnsiTheme="minorBidi"/>
          <w:sz w:val="24"/>
          <w:szCs w:val="24"/>
          <w:rtl/>
        </w:rPr>
        <w:t xml:space="preserve">تتحول الى سند مدني كما في حالة تخلف احد البيانات الالزامية مثل " شرط الاذن او الامر وتخرج الكمبيالة من دائرة الاوراق التجارية . </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Pr>
      </w:pPr>
      <w:r w:rsidRPr="002D5D2D">
        <w:rPr>
          <w:rFonts w:asciiTheme="minorBidi" w:hAnsiTheme="minorBidi"/>
          <w:sz w:val="24"/>
          <w:szCs w:val="24"/>
          <w:rtl/>
        </w:rPr>
        <w:t xml:space="preserve">تتحول الى سند اذني اذا تخلف اسم المسحوب عليه . </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Pr>
      </w:pPr>
      <w:r w:rsidRPr="002D5D2D">
        <w:rPr>
          <w:rFonts w:asciiTheme="minorBidi" w:hAnsiTheme="minorBidi"/>
          <w:sz w:val="24"/>
          <w:szCs w:val="24"/>
          <w:rtl/>
        </w:rPr>
        <w:t>قد تتحول الى سند مدني قابل للتداول بالطرق التجارية متى توافر فيها شرط الاذن او الامر</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tl/>
        </w:rPr>
      </w:pPr>
      <w:r w:rsidRPr="002D5D2D">
        <w:rPr>
          <w:rFonts w:asciiTheme="minorBidi" w:hAnsiTheme="minorBidi"/>
          <w:sz w:val="24"/>
          <w:szCs w:val="24"/>
          <w:rtl/>
        </w:rPr>
        <w:t>بطلانها كتصرف قانوني اذا ماتوافرت فيها البيانات الالزامية التي نصت عليها م1 من نظام الاوراق التجارية وتبطل ككمبيالة وكسند مدني كحالة تخلف توقيع الساحب او المبلغ .</w:t>
      </w:r>
    </w:p>
    <w:p w:rsidR="002D5D2D" w:rsidRPr="00026AEA" w:rsidRDefault="002D5D2D" w:rsidP="00D53FF9">
      <w:pPr>
        <w:pStyle w:val="ListParagraph"/>
        <w:numPr>
          <w:ilvl w:val="0"/>
          <w:numId w:val="23"/>
        </w:numPr>
        <w:spacing w:after="200" w:line="276" w:lineRule="auto"/>
        <w:ind w:left="0"/>
        <w:rPr>
          <w:rFonts w:asciiTheme="minorBidi" w:hAnsiTheme="minorBidi"/>
          <w:b/>
          <w:bCs/>
          <w:color w:val="EC5654" w:themeColor="accent1" w:themeTint="99"/>
          <w:sz w:val="24"/>
          <w:szCs w:val="24"/>
        </w:rPr>
      </w:pPr>
      <w:r w:rsidRPr="00026AEA">
        <w:rPr>
          <w:rFonts w:asciiTheme="minorBidi" w:hAnsiTheme="minorBidi"/>
          <w:b/>
          <w:bCs/>
          <w:color w:val="EC5654" w:themeColor="accent1" w:themeTint="99"/>
          <w:sz w:val="24"/>
          <w:szCs w:val="24"/>
          <w:rtl/>
        </w:rPr>
        <w:t xml:space="preserve">تداول الكمبيالة : </w:t>
      </w:r>
    </w:p>
    <w:p w:rsidR="002D5D2D" w:rsidRPr="002D5D2D" w:rsidRDefault="002D5D2D" w:rsidP="00D53FF9">
      <w:pPr>
        <w:pStyle w:val="ListParagraph"/>
        <w:numPr>
          <w:ilvl w:val="0"/>
          <w:numId w:val="26"/>
        </w:numPr>
        <w:spacing w:after="200" w:line="276" w:lineRule="auto"/>
        <w:ind w:left="0"/>
        <w:rPr>
          <w:rFonts w:asciiTheme="minorBidi" w:hAnsiTheme="minorBidi"/>
          <w:sz w:val="24"/>
          <w:szCs w:val="24"/>
          <w:rtl/>
        </w:rPr>
      </w:pPr>
      <w:r w:rsidRPr="002D5D2D">
        <w:rPr>
          <w:rFonts w:asciiTheme="minorBidi" w:hAnsiTheme="minorBidi"/>
          <w:sz w:val="24"/>
          <w:szCs w:val="24"/>
          <w:rtl/>
        </w:rPr>
        <w:t xml:space="preserve">عن طريق التظهير .   2. التسليم والمناولة . </w:t>
      </w:r>
    </w:p>
    <w:p w:rsidR="002D5D2D" w:rsidRPr="00026AEA" w:rsidRDefault="002D5D2D" w:rsidP="00D53FF9">
      <w:pPr>
        <w:pStyle w:val="ListParagraph"/>
        <w:numPr>
          <w:ilvl w:val="0"/>
          <w:numId w:val="23"/>
        </w:numPr>
        <w:spacing w:after="200" w:line="276" w:lineRule="auto"/>
        <w:ind w:left="0"/>
        <w:rPr>
          <w:rFonts w:asciiTheme="minorBidi" w:hAnsiTheme="minorBidi"/>
          <w:b/>
          <w:bCs/>
          <w:color w:val="EC5654" w:themeColor="accent1" w:themeTint="99"/>
          <w:sz w:val="24"/>
          <w:szCs w:val="24"/>
        </w:rPr>
      </w:pPr>
      <w:r w:rsidRPr="00026AEA">
        <w:rPr>
          <w:rFonts w:asciiTheme="minorBidi" w:hAnsiTheme="minorBidi"/>
          <w:b/>
          <w:bCs/>
          <w:color w:val="EC5654" w:themeColor="accent1" w:themeTint="99"/>
          <w:sz w:val="24"/>
          <w:szCs w:val="24"/>
          <w:rtl/>
        </w:rPr>
        <w:t xml:space="preserve">ضمانات الوفاء : </w:t>
      </w:r>
    </w:p>
    <w:p w:rsidR="002D5D2D" w:rsidRPr="002D5D2D" w:rsidRDefault="002D5D2D" w:rsidP="00D53FF9">
      <w:pPr>
        <w:pStyle w:val="ListParagraph"/>
        <w:numPr>
          <w:ilvl w:val="0"/>
          <w:numId w:val="27"/>
        </w:numPr>
        <w:spacing w:after="200" w:line="276" w:lineRule="auto"/>
        <w:ind w:left="170" w:hanging="357"/>
        <w:rPr>
          <w:rFonts w:asciiTheme="minorBidi" w:hAnsiTheme="minorBidi"/>
          <w:sz w:val="24"/>
          <w:szCs w:val="24"/>
        </w:rPr>
      </w:pPr>
      <w:r w:rsidRPr="002D5D2D">
        <w:rPr>
          <w:rFonts w:asciiTheme="minorBidi" w:hAnsiTheme="minorBidi"/>
          <w:sz w:val="24"/>
          <w:szCs w:val="24"/>
          <w:rtl/>
        </w:rPr>
        <w:t>ان يكون مقابها موجودًا في موعد استحقاقها .</w:t>
      </w:r>
    </w:p>
    <w:p w:rsidR="002D5D2D" w:rsidRPr="002D5D2D" w:rsidRDefault="002D5D2D" w:rsidP="00D53FF9">
      <w:pPr>
        <w:pStyle w:val="ListParagraph"/>
        <w:numPr>
          <w:ilvl w:val="0"/>
          <w:numId w:val="27"/>
        </w:numPr>
        <w:spacing w:after="200" w:line="276" w:lineRule="auto"/>
        <w:ind w:left="170"/>
        <w:rPr>
          <w:rFonts w:asciiTheme="minorBidi" w:hAnsiTheme="minorBidi"/>
          <w:sz w:val="24"/>
          <w:szCs w:val="24"/>
        </w:rPr>
      </w:pPr>
      <w:r w:rsidRPr="002D5D2D">
        <w:rPr>
          <w:rFonts w:asciiTheme="minorBidi" w:hAnsiTheme="minorBidi"/>
          <w:sz w:val="24"/>
          <w:szCs w:val="24"/>
          <w:rtl/>
        </w:rPr>
        <w:t>ان يكون مبلغًا من النقود .</w:t>
      </w:r>
    </w:p>
    <w:p w:rsidR="002D5D2D" w:rsidRPr="002D5D2D" w:rsidRDefault="002D5D2D" w:rsidP="00D53FF9">
      <w:pPr>
        <w:pStyle w:val="ListParagraph"/>
        <w:numPr>
          <w:ilvl w:val="0"/>
          <w:numId w:val="27"/>
        </w:numPr>
        <w:spacing w:after="200" w:line="276" w:lineRule="auto"/>
        <w:ind w:left="170"/>
        <w:rPr>
          <w:rFonts w:asciiTheme="minorBidi" w:hAnsiTheme="minorBidi"/>
          <w:sz w:val="24"/>
          <w:szCs w:val="24"/>
        </w:rPr>
      </w:pPr>
      <w:r w:rsidRPr="002D5D2D">
        <w:rPr>
          <w:rFonts w:asciiTheme="minorBidi" w:hAnsiTheme="minorBidi"/>
          <w:sz w:val="24"/>
          <w:szCs w:val="24"/>
          <w:rtl/>
        </w:rPr>
        <w:t>ان يكون مقابل الوفاء غير متنازع عليه بين الساحب والمسحوب عليه .</w:t>
      </w:r>
    </w:p>
    <w:p w:rsidR="001570AC" w:rsidRPr="007124C6" w:rsidRDefault="002D5D2D" w:rsidP="00D53FF9">
      <w:pPr>
        <w:pStyle w:val="ListParagraph"/>
        <w:numPr>
          <w:ilvl w:val="0"/>
          <w:numId w:val="27"/>
        </w:numPr>
        <w:spacing w:after="200" w:line="276" w:lineRule="auto"/>
        <w:ind w:left="170"/>
        <w:rPr>
          <w:rFonts w:asciiTheme="minorBidi" w:hAnsiTheme="minorBidi"/>
          <w:sz w:val="24"/>
          <w:szCs w:val="24"/>
        </w:rPr>
      </w:pPr>
      <w:r w:rsidRPr="002D5D2D">
        <w:rPr>
          <w:rFonts w:asciiTheme="minorBidi" w:hAnsiTheme="minorBidi"/>
          <w:sz w:val="24"/>
          <w:szCs w:val="24"/>
          <w:rtl/>
        </w:rPr>
        <w:t xml:space="preserve">يكون دين الساحب لدى المسحوب عليه مساويًا لمبلغ الكمبيالة . </w:t>
      </w:r>
    </w:p>
    <w:tbl>
      <w:tblPr>
        <w:tblStyle w:val="GridTable1Light-Accent4"/>
        <w:tblpPr w:leftFromText="180" w:rightFromText="180" w:vertAnchor="text" w:horzAnchor="margin" w:tblpXSpec="center" w:tblpY="510"/>
        <w:bidiVisual/>
        <w:tblW w:w="9247" w:type="dxa"/>
        <w:tblLook w:val="04A0" w:firstRow="1" w:lastRow="0" w:firstColumn="1" w:lastColumn="0" w:noHBand="0" w:noVBand="1"/>
      </w:tblPr>
      <w:tblGrid>
        <w:gridCol w:w="8680"/>
        <w:gridCol w:w="567"/>
      </w:tblGrid>
      <w:tr w:rsidR="002D5D2D" w:rsidRPr="002D5D2D" w:rsidTr="00026A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عدد اشخاص الكمبيالة ثلاثة ويشترط ان يكونوا اشخاصًا طبيعيين . </w:t>
            </w:r>
          </w:p>
        </w:tc>
        <w:tc>
          <w:tcPr>
            <w:tcW w:w="567" w:type="dxa"/>
          </w:tcPr>
          <w:p w:rsidR="002D5D2D" w:rsidRPr="002D5D2D" w:rsidRDefault="002D5D2D" w:rsidP="001570AC">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p>
        </w:tc>
      </w:tr>
      <w:tr w:rsidR="002D5D2D" w:rsidRPr="002D5D2D" w:rsidTr="00026AEA">
        <w:trPr>
          <w:trHeight w:val="524"/>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الكمبيالة المجاملة تكون باطلة لعدم مشروعية السبب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r>
      <w:tr w:rsidR="002D5D2D" w:rsidRPr="002D5D2D" w:rsidTr="00026AEA">
        <w:trPr>
          <w:trHeight w:val="514"/>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عدم ذكر كلمة كمبيالة على الصك يخرجه من نطاق تطبيق احكام الأوراق التجارية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026AEA">
        <w:trPr>
          <w:trHeight w:val="699"/>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يجوز أن يتضمن الكمبيالة مبالغ متفرقة تسدد على اقساط في تواريخ مختلفة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lang w:val="en-GB"/>
              </w:rPr>
            </w:pPr>
          </w:p>
        </w:tc>
      </w:tr>
      <w:tr w:rsidR="002D5D2D" w:rsidRPr="002D5D2D" w:rsidTr="00026AEA">
        <w:trPr>
          <w:trHeight w:val="766"/>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تتحول الكمبيالة الى سند مدني في حالة تخلف أحد البيانات الالزامية مثل شرط الاذن او الامر وتخرج الكمبيالة من دائرة الاوراق التجارية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026AEA">
        <w:trPr>
          <w:trHeight w:val="418"/>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تتحول الى سند اذني اذا تخلف المسحوب عليه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026AEA">
        <w:trPr>
          <w:trHeight w:val="532"/>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قد تتحول الى مستند مدني قابل للتداول بطرق التجارية متى توافر فيها شرط الاذن او الامر.</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026AEA">
        <w:trPr>
          <w:trHeight w:val="524"/>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العبرة بتاريخ استحقاق الكمبيالة للوقوف على أهلية محررها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026AEA">
        <w:trPr>
          <w:trHeight w:val="766"/>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اذا ماتوافرت البيانات الالزامية التي نصت عليها م1 من نظام الاوراق التجارية وتبطل الورقة ككمبيالة وكسند مدني كحالة تخلف توقيع الساحب أو المبلغ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026AEA">
        <w:trPr>
          <w:trHeight w:val="766"/>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1570AC">
            <w:pPr>
              <w:rPr>
                <w:rFonts w:asciiTheme="minorBidi" w:hAnsiTheme="minorBidi"/>
                <w:sz w:val="24"/>
                <w:szCs w:val="24"/>
                <w:rtl/>
              </w:rPr>
            </w:pPr>
            <w:r w:rsidRPr="002D5D2D">
              <w:rPr>
                <w:rFonts w:asciiTheme="minorBidi" w:hAnsiTheme="minorBidi"/>
                <w:sz w:val="24"/>
                <w:szCs w:val="24"/>
                <w:rtl/>
              </w:rPr>
              <w:t xml:space="preserve">10. اذا خلت من بيان موعد الاستحقاق اعتبر المشرع السعودي الكمبيالة واجبة الدفع بمجرد الاطلاع عليها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val="en-GB"/>
              </w:rPr>
            </w:pPr>
          </w:p>
        </w:tc>
      </w:tr>
      <w:tr w:rsidR="002D5D2D" w:rsidRPr="002D5D2D" w:rsidTr="00026AEA">
        <w:trPr>
          <w:trHeight w:val="549"/>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1570AC">
            <w:pPr>
              <w:rPr>
                <w:rFonts w:asciiTheme="minorBidi" w:hAnsiTheme="minorBidi"/>
                <w:sz w:val="24"/>
                <w:szCs w:val="24"/>
                <w:rtl/>
              </w:rPr>
            </w:pPr>
            <w:r w:rsidRPr="002D5D2D">
              <w:rPr>
                <w:rFonts w:asciiTheme="minorBidi" w:hAnsiTheme="minorBidi"/>
                <w:sz w:val="24"/>
                <w:szCs w:val="24"/>
                <w:rtl/>
              </w:rPr>
              <w:t xml:space="preserve">11. يجب أن يتضمن الصك تاريخ استحقاق واحد وإلا فقد قيمته كورقة تجارية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lang w:val="en-GB"/>
              </w:rPr>
            </w:pPr>
          </w:p>
        </w:tc>
      </w:tr>
      <w:tr w:rsidR="002D5D2D" w:rsidRPr="002D5D2D" w:rsidTr="00026AEA">
        <w:trPr>
          <w:trHeight w:val="405"/>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1570AC">
            <w:pPr>
              <w:rPr>
                <w:rFonts w:asciiTheme="minorBidi" w:hAnsiTheme="minorBidi"/>
                <w:sz w:val="24"/>
                <w:szCs w:val="24"/>
                <w:rtl/>
              </w:rPr>
            </w:pPr>
            <w:r w:rsidRPr="002D5D2D">
              <w:rPr>
                <w:rFonts w:asciiTheme="minorBidi" w:hAnsiTheme="minorBidi"/>
                <w:sz w:val="24"/>
                <w:szCs w:val="24"/>
                <w:rtl/>
              </w:rPr>
              <w:t xml:space="preserve">12. تجزئة مبلغ للوفاء به على اقساط على ذات الصك بتواريخ متعاقبة جائزة ولا يخالف نظام الصرف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lang w:val="en-GB"/>
              </w:rPr>
            </w:pPr>
          </w:p>
        </w:tc>
      </w:tr>
    </w:tbl>
    <w:p w:rsidR="007124C6" w:rsidRDefault="007124C6" w:rsidP="001570AC">
      <w:pPr>
        <w:rPr>
          <w:rFonts w:asciiTheme="minorBidi" w:hAnsiTheme="minorBidi"/>
          <w:sz w:val="24"/>
          <w:szCs w:val="24"/>
          <w:rtl/>
        </w:rPr>
      </w:pPr>
    </w:p>
    <w:p w:rsidR="002D5D2D" w:rsidRPr="00026AEA" w:rsidRDefault="002D5D2D" w:rsidP="001570AC">
      <w:pPr>
        <w:spacing w:after="200" w:line="276" w:lineRule="auto"/>
        <w:rPr>
          <w:rFonts w:asciiTheme="minorBidi" w:hAnsiTheme="minorBidi"/>
          <w:b/>
          <w:bCs/>
          <w:sz w:val="24"/>
          <w:szCs w:val="24"/>
        </w:rPr>
      </w:pPr>
      <w:r w:rsidRPr="00026AEA">
        <w:rPr>
          <w:rFonts w:asciiTheme="minorBidi" w:hAnsiTheme="minorBidi"/>
          <w:b/>
          <w:bCs/>
          <w:sz w:val="24"/>
          <w:szCs w:val="24"/>
          <w:rtl/>
        </w:rPr>
        <w:lastRenderedPageBreak/>
        <w:t xml:space="preserve">اختر الاجابة الصحيحة : </w:t>
      </w:r>
    </w:p>
    <w:p w:rsidR="002D5D2D" w:rsidRPr="00026AEA" w:rsidRDefault="002D5D2D" w:rsidP="00D53FF9">
      <w:pPr>
        <w:pStyle w:val="ListParagraph"/>
        <w:numPr>
          <w:ilvl w:val="0"/>
          <w:numId w:val="29"/>
        </w:numPr>
        <w:spacing w:after="200" w:line="276" w:lineRule="auto"/>
        <w:ind w:left="0"/>
        <w:rPr>
          <w:rFonts w:asciiTheme="minorBidi" w:hAnsiTheme="minorBidi"/>
          <w:b/>
          <w:bCs/>
          <w:sz w:val="24"/>
          <w:szCs w:val="24"/>
        </w:rPr>
      </w:pPr>
      <w:r w:rsidRPr="00026AEA">
        <w:rPr>
          <w:rFonts w:asciiTheme="minorBidi" w:hAnsiTheme="minorBidi"/>
          <w:b/>
          <w:bCs/>
          <w:sz w:val="24"/>
          <w:szCs w:val="24"/>
          <w:rtl/>
        </w:rPr>
        <w:t xml:space="preserve">من ضمانات الوفاء : </w:t>
      </w:r>
    </w:p>
    <w:p w:rsidR="002D5D2D" w:rsidRPr="002D5D2D"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rtl/>
        </w:rPr>
        <w:t>ان يكون مقابها موجودًا في موعد استحقاقها .</w:t>
      </w:r>
    </w:p>
    <w:p w:rsidR="002D5D2D" w:rsidRPr="002D5D2D"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rtl/>
        </w:rPr>
        <w:t>ان يكون مبلغًا من النقود .</w:t>
      </w:r>
    </w:p>
    <w:p w:rsidR="002D5D2D" w:rsidRPr="002D5D2D"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rtl/>
        </w:rPr>
        <w:t>ان يكون مقابل الوفاء غير متنازع عليه بين الساحب والمسحوب عليه .</w:t>
      </w:r>
    </w:p>
    <w:p w:rsidR="00026AEA"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u w:val="single"/>
          <w:rtl/>
        </w:rPr>
        <w:t>جميع ماذكر</w:t>
      </w:r>
      <w:r w:rsidRPr="002D5D2D">
        <w:rPr>
          <w:rFonts w:asciiTheme="minorBidi" w:hAnsiTheme="minorBidi"/>
          <w:sz w:val="24"/>
          <w:szCs w:val="24"/>
          <w:rtl/>
        </w:rPr>
        <w:t xml:space="preserve"> . </w:t>
      </w:r>
    </w:p>
    <w:p w:rsidR="0030324C" w:rsidRPr="0030324C" w:rsidRDefault="0030324C" w:rsidP="001570AC">
      <w:pPr>
        <w:pStyle w:val="ListParagraph"/>
        <w:spacing w:after="200" w:line="276" w:lineRule="auto"/>
        <w:ind w:left="0"/>
        <w:rPr>
          <w:rFonts w:asciiTheme="minorBidi" w:hAnsiTheme="minorBidi"/>
          <w:sz w:val="24"/>
          <w:szCs w:val="24"/>
          <w:rtl/>
        </w:rPr>
      </w:pPr>
    </w:p>
    <w:p w:rsidR="002D5D2D" w:rsidRPr="0030324C" w:rsidRDefault="0030324C" w:rsidP="00D53FF9">
      <w:pPr>
        <w:pStyle w:val="ListParagraph"/>
        <w:numPr>
          <w:ilvl w:val="0"/>
          <w:numId w:val="23"/>
        </w:numPr>
        <w:spacing w:after="200" w:line="276" w:lineRule="auto"/>
        <w:ind w:left="0"/>
        <w:rPr>
          <w:rFonts w:asciiTheme="minorBidi" w:hAnsiTheme="minorBidi"/>
          <w:b/>
          <w:bCs/>
          <w:color w:val="EC5654" w:themeColor="accent1" w:themeTint="99"/>
          <w:sz w:val="24"/>
          <w:szCs w:val="24"/>
        </w:rPr>
      </w:pPr>
      <w:r w:rsidRPr="0030324C">
        <w:rPr>
          <w:rFonts w:asciiTheme="minorBidi" w:hAnsiTheme="minorBidi"/>
          <w:b/>
          <w:bCs/>
          <w:color w:val="EC5654" w:themeColor="accent1" w:themeTint="99"/>
          <w:sz w:val="24"/>
          <w:szCs w:val="24"/>
          <w:rtl/>
        </w:rPr>
        <w:t>ثانيًا : السند لأمر</w:t>
      </w:r>
      <w:r w:rsidR="002D5D2D" w:rsidRPr="0030324C">
        <w:rPr>
          <w:rFonts w:asciiTheme="minorBidi" w:hAnsiTheme="minorBidi"/>
          <w:b/>
          <w:bCs/>
          <w:color w:val="EC5654" w:themeColor="accent1" w:themeTint="99"/>
          <w:sz w:val="24"/>
          <w:szCs w:val="24"/>
          <w:rtl/>
        </w:rPr>
        <w:t xml:space="preserve">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السند لأمر أو السند الأذني هو صك مكتوب وفقًا لبيانات محددة نظاميًا يتضمن تعهد</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 محرره " المدين " بأن يدفع مبلغًا معينًا من النقود في تاريخ معين أو قابل للتعيين لشخص يسمى المستفيد " الدائن " . </w:t>
      </w:r>
    </w:p>
    <w:p w:rsidR="002D5D2D" w:rsidRPr="002D5D2D" w:rsidRDefault="002D5D2D" w:rsidP="00D53FF9">
      <w:pPr>
        <w:pStyle w:val="ListParagraph"/>
        <w:numPr>
          <w:ilvl w:val="0"/>
          <w:numId w:val="29"/>
        </w:numPr>
        <w:spacing w:after="0" w:line="276" w:lineRule="auto"/>
        <w:ind w:left="0"/>
        <w:rPr>
          <w:rFonts w:asciiTheme="minorBidi" w:hAnsiTheme="minorBidi"/>
          <w:sz w:val="24"/>
          <w:szCs w:val="24"/>
        </w:rPr>
      </w:pPr>
      <w:r w:rsidRPr="002D5D2D">
        <w:rPr>
          <w:rFonts w:asciiTheme="minorBidi" w:hAnsiTheme="minorBidi"/>
          <w:sz w:val="24"/>
          <w:szCs w:val="24"/>
          <w:rtl/>
        </w:rPr>
        <w:t xml:space="preserve">عدد أشخاص السند : اثنان . </w:t>
      </w:r>
    </w:p>
    <w:p w:rsidR="002D5D2D" w:rsidRPr="002D5D2D" w:rsidRDefault="002D5D2D" w:rsidP="001570AC">
      <w:pPr>
        <w:spacing w:after="0"/>
        <w:rPr>
          <w:rFonts w:asciiTheme="minorBidi" w:hAnsiTheme="minorBidi" w:hint="cs"/>
          <w:sz w:val="24"/>
          <w:szCs w:val="24"/>
          <w:rtl/>
        </w:rPr>
      </w:pPr>
    </w:p>
    <w:p w:rsidR="002D5D2D" w:rsidRPr="002D5D2D" w:rsidRDefault="002D5D2D" w:rsidP="001570AC">
      <w:pPr>
        <w:spacing w:after="0"/>
        <w:jc w:val="center"/>
        <w:rPr>
          <w:rFonts w:asciiTheme="minorBidi" w:hAnsiTheme="minorBidi"/>
          <w:sz w:val="24"/>
          <w:szCs w:val="24"/>
          <w:rtl/>
        </w:rPr>
      </w:pPr>
      <w:r w:rsidRPr="002D5D2D">
        <w:rPr>
          <w:rFonts w:asciiTheme="minorBidi" w:hAnsiTheme="minorBidi"/>
          <w:noProof/>
          <w:sz w:val="24"/>
          <w:szCs w:val="24"/>
        </w:rPr>
        <w:drawing>
          <wp:inline distT="0" distB="0" distL="0" distR="0" wp14:anchorId="7217F07E" wp14:editId="1B71F9C7">
            <wp:extent cx="3504762" cy="1580952"/>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سند لأمر.png"/>
                    <pic:cNvPicPr/>
                  </pic:nvPicPr>
                  <pic:blipFill>
                    <a:blip r:embed="rId26">
                      <a:extLst>
                        <a:ext uri="{28A0092B-C50C-407E-A947-70E740481C1C}">
                          <a14:useLocalDpi xmlns:a14="http://schemas.microsoft.com/office/drawing/2010/main" val="0"/>
                        </a:ext>
                      </a:extLst>
                    </a:blip>
                    <a:stretch>
                      <a:fillRect/>
                    </a:stretch>
                  </pic:blipFill>
                  <pic:spPr>
                    <a:xfrm>
                      <a:off x="0" y="0"/>
                      <a:ext cx="3504762" cy="1580952"/>
                    </a:xfrm>
                    <a:prstGeom prst="rect">
                      <a:avLst/>
                    </a:prstGeom>
                  </pic:spPr>
                </pic:pic>
              </a:graphicData>
            </a:graphic>
          </wp:inline>
        </w:drawing>
      </w:r>
    </w:p>
    <w:p w:rsidR="002D5D2D" w:rsidRPr="002D5D2D" w:rsidRDefault="002D5D2D" w:rsidP="001570AC">
      <w:pPr>
        <w:spacing w:after="0"/>
        <w:rPr>
          <w:rFonts w:asciiTheme="minorBidi" w:hAnsiTheme="minorBidi" w:hint="cs"/>
          <w:sz w:val="24"/>
          <w:szCs w:val="24"/>
          <w:rtl/>
        </w:rPr>
      </w:pPr>
    </w:p>
    <w:p w:rsidR="002D5D2D" w:rsidRPr="002D5D2D" w:rsidRDefault="002D5D2D" w:rsidP="001570AC">
      <w:pPr>
        <w:spacing w:after="0"/>
        <w:rPr>
          <w:rFonts w:asciiTheme="minorBidi" w:hAnsiTheme="minorBidi"/>
          <w:sz w:val="24"/>
          <w:szCs w:val="24"/>
          <w:rtl/>
        </w:rPr>
      </w:pPr>
      <w:r w:rsidRPr="002D5D2D">
        <w:rPr>
          <w:rFonts w:asciiTheme="minorBidi" w:hAnsiTheme="minorBidi"/>
          <w:sz w:val="24"/>
          <w:szCs w:val="24"/>
          <w:rtl/>
        </w:rPr>
        <w:t xml:space="preserve">يختلف السند عن الكمبيالة بأنه لايتضمن سوى شخصين هما : محرر السند + المستفيد ، اما الكمبيالة تتضمن 3 اشخاص . </w:t>
      </w:r>
    </w:p>
    <w:p w:rsidR="0030324C" w:rsidRPr="001570AC" w:rsidRDefault="002D5D2D" w:rsidP="00D53FF9">
      <w:pPr>
        <w:pStyle w:val="ListParagraph"/>
        <w:numPr>
          <w:ilvl w:val="0"/>
          <w:numId w:val="29"/>
        </w:numPr>
        <w:spacing w:after="0" w:line="276" w:lineRule="auto"/>
        <w:ind w:left="0"/>
        <w:rPr>
          <w:rFonts w:asciiTheme="minorBidi" w:hAnsiTheme="minorBidi"/>
          <w:sz w:val="24"/>
          <w:szCs w:val="24"/>
        </w:rPr>
      </w:pPr>
      <w:r w:rsidRPr="002D5D2D">
        <w:rPr>
          <w:rFonts w:asciiTheme="minorBidi" w:hAnsiTheme="minorBidi"/>
          <w:sz w:val="24"/>
          <w:szCs w:val="24"/>
          <w:rtl/>
        </w:rPr>
        <w:t>يجب توافر ذات الشروط الموضوعية في الكمبيالة: ( الرضا – المحل – السبب – الأهلية)</w:t>
      </w:r>
    </w:p>
    <w:p w:rsidR="002D5D2D" w:rsidRPr="001570AC" w:rsidRDefault="002D5D2D" w:rsidP="00D53FF9">
      <w:pPr>
        <w:pStyle w:val="ListParagraph"/>
        <w:numPr>
          <w:ilvl w:val="0"/>
          <w:numId w:val="29"/>
        </w:numPr>
        <w:spacing w:after="0" w:line="276" w:lineRule="auto"/>
        <w:ind w:left="0"/>
        <w:rPr>
          <w:rFonts w:asciiTheme="minorBidi" w:hAnsiTheme="minorBidi"/>
          <w:b/>
          <w:bCs/>
          <w:sz w:val="24"/>
          <w:szCs w:val="24"/>
        </w:rPr>
      </w:pPr>
      <w:r w:rsidRPr="001570AC">
        <w:rPr>
          <w:rFonts w:asciiTheme="minorBidi" w:hAnsiTheme="minorBidi"/>
          <w:b/>
          <w:bCs/>
          <w:sz w:val="24"/>
          <w:szCs w:val="24"/>
          <w:rtl/>
        </w:rPr>
        <w:t xml:space="preserve">والشروط الشكلية : </w:t>
      </w:r>
    </w:p>
    <w:p w:rsidR="002D5D2D" w:rsidRPr="0030324C" w:rsidRDefault="002D5D2D" w:rsidP="00D53FF9">
      <w:pPr>
        <w:pStyle w:val="ListParagraph"/>
        <w:numPr>
          <w:ilvl w:val="0"/>
          <w:numId w:val="39"/>
        </w:numPr>
        <w:ind w:left="0"/>
        <w:rPr>
          <w:sz w:val="24"/>
          <w:szCs w:val="24"/>
        </w:rPr>
      </w:pPr>
      <w:r w:rsidRPr="0030324C">
        <w:rPr>
          <w:sz w:val="24"/>
          <w:szCs w:val="24"/>
          <w:rtl/>
        </w:rPr>
        <w:t>الكتابة .</w:t>
      </w:r>
    </w:p>
    <w:p w:rsidR="002D5D2D" w:rsidRPr="0030324C" w:rsidRDefault="002D5D2D" w:rsidP="00D53FF9">
      <w:pPr>
        <w:pStyle w:val="ListParagraph"/>
        <w:numPr>
          <w:ilvl w:val="0"/>
          <w:numId w:val="39"/>
        </w:numPr>
        <w:ind w:left="0"/>
        <w:rPr>
          <w:sz w:val="24"/>
          <w:szCs w:val="24"/>
        </w:rPr>
      </w:pPr>
      <w:r w:rsidRPr="0030324C">
        <w:rPr>
          <w:sz w:val="24"/>
          <w:szCs w:val="24"/>
          <w:rtl/>
        </w:rPr>
        <w:t xml:space="preserve">يجب أن يتضمن بيانات هي : </w:t>
      </w:r>
    </w:p>
    <w:p w:rsidR="002D5D2D" w:rsidRPr="0030324C" w:rsidRDefault="002D5D2D" w:rsidP="001570AC">
      <w:pPr>
        <w:pStyle w:val="ListParagraph"/>
        <w:ind w:left="0"/>
        <w:rPr>
          <w:sz w:val="24"/>
          <w:szCs w:val="24"/>
          <w:rtl/>
        </w:rPr>
      </w:pPr>
      <w:r w:rsidRPr="0030324C">
        <w:rPr>
          <w:sz w:val="24"/>
          <w:szCs w:val="24"/>
          <w:rtl/>
        </w:rPr>
        <w:t xml:space="preserve">عبارة سند لأمر – المبلغ غير معلق على شرط – تاريخ الاستحقاق – مكان الوفاء – اسم المستفيد – مكان وتاريخ اصداره – توقيع محرره . </w:t>
      </w:r>
    </w:p>
    <w:p w:rsidR="002D5D2D" w:rsidRPr="002D5D2D" w:rsidRDefault="002D5D2D" w:rsidP="00D53FF9">
      <w:pPr>
        <w:pStyle w:val="ListParagraph"/>
        <w:numPr>
          <w:ilvl w:val="0"/>
          <w:numId w:val="31"/>
        </w:numPr>
        <w:spacing w:after="0" w:line="276" w:lineRule="auto"/>
        <w:ind w:left="0"/>
        <w:rPr>
          <w:rFonts w:asciiTheme="minorBidi" w:hAnsiTheme="minorBidi"/>
          <w:sz w:val="24"/>
          <w:szCs w:val="24"/>
        </w:rPr>
      </w:pPr>
      <w:r w:rsidRPr="002D5D2D">
        <w:rPr>
          <w:rFonts w:asciiTheme="minorBidi" w:hAnsiTheme="minorBidi"/>
          <w:sz w:val="24"/>
          <w:szCs w:val="24"/>
          <w:rtl/>
        </w:rPr>
        <w:t>اذا خلا من موعد الاستحقاق يجب الوفاء عند الاطلاع .</w:t>
      </w:r>
    </w:p>
    <w:p w:rsidR="002D5D2D" w:rsidRPr="002D5D2D" w:rsidRDefault="002D5D2D" w:rsidP="00D53FF9">
      <w:pPr>
        <w:pStyle w:val="ListParagraph"/>
        <w:numPr>
          <w:ilvl w:val="0"/>
          <w:numId w:val="31"/>
        </w:numPr>
        <w:spacing w:after="0" w:line="276" w:lineRule="auto"/>
        <w:ind w:left="0"/>
        <w:rPr>
          <w:rFonts w:asciiTheme="minorBidi" w:hAnsiTheme="minorBidi"/>
          <w:sz w:val="24"/>
          <w:szCs w:val="24"/>
        </w:rPr>
      </w:pPr>
      <w:r w:rsidRPr="002D5D2D">
        <w:rPr>
          <w:rFonts w:asciiTheme="minorBidi" w:hAnsiTheme="minorBidi"/>
          <w:sz w:val="24"/>
          <w:szCs w:val="24"/>
          <w:rtl/>
        </w:rPr>
        <w:t>اذا خلا من مكان الوفاء يكون موطن محرره .</w:t>
      </w:r>
    </w:p>
    <w:p w:rsidR="002D5D2D" w:rsidRPr="002D5D2D" w:rsidRDefault="002D5D2D" w:rsidP="00D53FF9">
      <w:pPr>
        <w:pStyle w:val="ListParagraph"/>
        <w:numPr>
          <w:ilvl w:val="0"/>
          <w:numId w:val="31"/>
        </w:numPr>
        <w:spacing w:after="0" w:line="276" w:lineRule="auto"/>
        <w:ind w:left="0"/>
        <w:rPr>
          <w:rFonts w:asciiTheme="minorBidi" w:hAnsiTheme="minorBidi"/>
          <w:sz w:val="24"/>
          <w:szCs w:val="24"/>
        </w:rPr>
      </w:pPr>
      <w:r w:rsidRPr="002D5D2D">
        <w:rPr>
          <w:rFonts w:asciiTheme="minorBidi" w:hAnsiTheme="minorBidi"/>
          <w:sz w:val="24"/>
          <w:szCs w:val="24"/>
          <w:rtl/>
        </w:rPr>
        <w:t xml:space="preserve">اذا خلا من مكان الاصدار يكون موطن محرره المكتوب بجانب اسمه . </w:t>
      </w:r>
    </w:p>
    <w:p w:rsidR="002D5D2D" w:rsidRPr="0030324C" w:rsidRDefault="002D5D2D" w:rsidP="001570AC">
      <w:pPr>
        <w:spacing w:after="0"/>
        <w:rPr>
          <w:rFonts w:asciiTheme="minorBidi" w:hAnsiTheme="minorBidi"/>
          <w:sz w:val="24"/>
          <w:szCs w:val="24"/>
          <w:rtl/>
        </w:rPr>
      </w:pPr>
    </w:p>
    <w:p w:rsidR="002D5D2D" w:rsidRPr="0030324C" w:rsidRDefault="0030324C" w:rsidP="00D53FF9">
      <w:pPr>
        <w:pStyle w:val="ListParagraph"/>
        <w:numPr>
          <w:ilvl w:val="0"/>
          <w:numId w:val="23"/>
        </w:numPr>
        <w:spacing w:after="0" w:line="276" w:lineRule="auto"/>
        <w:ind w:left="0"/>
        <w:rPr>
          <w:rFonts w:asciiTheme="minorBidi" w:hAnsiTheme="minorBidi"/>
          <w:b/>
          <w:bCs/>
          <w:color w:val="EC5654" w:themeColor="accent1" w:themeTint="99"/>
          <w:sz w:val="24"/>
          <w:szCs w:val="24"/>
        </w:rPr>
      </w:pPr>
      <w:r w:rsidRPr="0030324C">
        <w:rPr>
          <w:rFonts w:asciiTheme="minorBidi" w:hAnsiTheme="minorBidi"/>
          <w:b/>
          <w:bCs/>
          <w:color w:val="EC5654" w:themeColor="accent1" w:themeTint="99"/>
          <w:sz w:val="24"/>
          <w:szCs w:val="24"/>
          <w:rtl/>
        </w:rPr>
        <w:t xml:space="preserve">ثالثًا : الشيك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الشيك صك مكتوب وفق اوضاع استقر عليها العرف ، يتضمن أمرا من شخص يسمى الساحب أو المحرر إلى شخص آخر يسمى المسحوب عليه غالبًا يكون" البنك " بأن يدفع مبلغًا معينًا من النقود لدى الاطلاع لشخص ثالث أو لأمره أو لحامله ( المستفيد ) . </w:t>
      </w:r>
    </w:p>
    <w:p w:rsidR="002D5D2D" w:rsidRPr="002D5D2D" w:rsidRDefault="002D5D2D" w:rsidP="001570AC">
      <w:pPr>
        <w:pStyle w:val="ListParagraph"/>
        <w:spacing w:after="0"/>
        <w:ind w:left="0"/>
        <w:rPr>
          <w:rFonts w:asciiTheme="minorBidi" w:hAnsiTheme="minorBidi" w:hint="cs"/>
          <w:sz w:val="24"/>
          <w:szCs w:val="24"/>
          <w:rtl/>
        </w:rPr>
      </w:pPr>
    </w:p>
    <w:p w:rsidR="002D5D2D" w:rsidRPr="002D5D2D" w:rsidRDefault="002D5D2D" w:rsidP="001570AC">
      <w:pPr>
        <w:pStyle w:val="ListParagraph"/>
        <w:spacing w:after="0"/>
        <w:ind w:left="0"/>
        <w:jc w:val="center"/>
        <w:rPr>
          <w:rFonts w:asciiTheme="minorBidi" w:hAnsiTheme="minorBidi"/>
          <w:sz w:val="24"/>
          <w:szCs w:val="24"/>
          <w:rtl/>
        </w:rPr>
      </w:pPr>
      <w:r w:rsidRPr="002D5D2D">
        <w:rPr>
          <w:rFonts w:asciiTheme="minorBidi" w:hAnsiTheme="minorBidi"/>
          <w:noProof/>
          <w:sz w:val="24"/>
          <w:szCs w:val="24"/>
        </w:rPr>
        <w:lastRenderedPageBreak/>
        <w:drawing>
          <wp:inline distT="0" distB="0" distL="0" distR="0" wp14:anchorId="7E87FF43" wp14:editId="4258A17B">
            <wp:extent cx="3152381" cy="1361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شيك.png"/>
                    <pic:cNvPicPr/>
                  </pic:nvPicPr>
                  <pic:blipFill>
                    <a:blip r:embed="rId27">
                      <a:extLst>
                        <a:ext uri="{28A0092B-C50C-407E-A947-70E740481C1C}">
                          <a14:useLocalDpi xmlns:a14="http://schemas.microsoft.com/office/drawing/2010/main" val="0"/>
                        </a:ext>
                      </a:extLst>
                    </a:blip>
                    <a:stretch>
                      <a:fillRect/>
                    </a:stretch>
                  </pic:blipFill>
                  <pic:spPr>
                    <a:xfrm>
                      <a:off x="0" y="0"/>
                      <a:ext cx="3152381" cy="1361905"/>
                    </a:xfrm>
                    <a:prstGeom prst="rect">
                      <a:avLst/>
                    </a:prstGeom>
                  </pic:spPr>
                </pic:pic>
              </a:graphicData>
            </a:graphic>
          </wp:inline>
        </w:drawing>
      </w:r>
    </w:p>
    <w:p w:rsidR="002D5D2D" w:rsidRPr="002D5D2D" w:rsidRDefault="002D5D2D" w:rsidP="001570AC">
      <w:pPr>
        <w:pStyle w:val="ListParagraph"/>
        <w:spacing w:after="0"/>
        <w:ind w:left="0"/>
        <w:rPr>
          <w:rFonts w:asciiTheme="minorBidi" w:hAnsiTheme="minorBidi" w:hint="cs"/>
          <w:sz w:val="24"/>
          <w:szCs w:val="24"/>
          <w:rtl/>
        </w:rPr>
      </w:pPr>
    </w:p>
    <w:p w:rsidR="002D5D2D" w:rsidRPr="002D5D2D" w:rsidRDefault="002D5D2D" w:rsidP="00D53FF9">
      <w:pPr>
        <w:pStyle w:val="ListParagraph"/>
        <w:numPr>
          <w:ilvl w:val="0"/>
          <w:numId w:val="32"/>
        </w:numPr>
        <w:spacing w:after="0" w:line="276" w:lineRule="auto"/>
        <w:ind w:left="0"/>
        <w:rPr>
          <w:rFonts w:asciiTheme="minorBidi" w:hAnsiTheme="minorBidi"/>
          <w:sz w:val="24"/>
          <w:szCs w:val="24"/>
        </w:rPr>
      </w:pPr>
      <w:r w:rsidRPr="002D5D2D">
        <w:rPr>
          <w:rFonts w:asciiTheme="minorBidi" w:hAnsiTheme="minorBidi"/>
          <w:sz w:val="24"/>
          <w:szCs w:val="24"/>
          <w:rtl/>
        </w:rPr>
        <w:t xml:space="preserve">يجب توافر الشروط الموضوعية وهي ذاتها المطلوبة في الكمبيالة والسند لأمر : </w:t>
      </w:r>
    </w:p>
    <w:p w:rsidR="002D5D2D" w:rsidRPr="002D5D2D" w:rsidRDefault="002D5D2D" w:rsidP="001570AC">
      <w:pPr>
        <w:spacing w:after="0"/>
        <w:rPr>
          <w:rFonts w:asciiTheme="minorBidi" w:hAnsiTheme="minorBidi"/>
          <w:sz w:val="24"/>
          <w:szCs w:val="24"/>
          <w:rtl/>
        </w:rPr>
      </w:pPr>
      <w:r w:rsidRPr="002D5D2D">
        <w:rPr>
          <w:rFonts w:asciiTheme="minorBidi" w:hAnsiTheme="minorBidi"/>
          <w:sz w:val="24"/>
          <w:szCs w:val="24"/>
          <w:rtl/>
        </w:rPr>
        <w:t>( الرضا الخالي من العيوب – المحل والسبب ممكنا ومشروعا – الأهلية 18 سنة – وقت اصدار الشيك) .</w:t>
      </w:r>
    </w:p>
    <w:p w:rsidR="002D5D2D" w:rsidRPr="002D5D2D" w:rsidRDefault="002D5D2D" w:rsidP="00D53FF9">
      <w:pPr>
        <w:pStyle w:val="ListParagraph"/>
        <w:numPr>
          <w:ilvl w:val="0"/>
          <w:numId w:val="32"/>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الشروط الشكلية : " ذات الشروط المطلوبة في الكمبيالة " </w:t>
      </w:r>
    </w:p>
    <w:p w:rsidR="002D5D2D" w:rsidRPr="002D5D2D" w:rsidRDefault="002D5D2D" w:rsidP="00D53FF9">
      <w:pPr>
        <w:pStyle w:val="ListParagraph"/>
        <w:numPr>
          <w:ilvl w:val="0"/>
          <w:numId w:val="32"/>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الأحكام الخاصة بالرصيد : ص305 </w:t>
      </w:r>
    </w:p>
    <w:p w:rsidR="002D5D2D" w:rsidRPr="002D5D2D" w:rsidRDefault="002D5D2D" w:rsidP="001570AC">
      <w:pPr>
        <w:spacing w:after="0"/>
        <w:rPr>
          <w:rFonts w:asciiTheme="minorBidi" w:hAnsiTheme="minorBidi"/>
          <w:sz w:val="24"/>
          <w:szCs w:val="24"/>
          <w:rtl/>
        </w:rPr>
      </w:pPr>
      <w:r w:rsidRPr="002D5D2D">
        <w:rPr>
          <w:rFonts w:asciiTheme="minorBidi" w:hAnsiTheme="minorBidi"/>
          <w:sz w:val="24"/>
          <w:szCs w:val="24"/>
          <w:rtl/>
        </w:rPr>
        <w:t xml:space="preserve">( مبلغ من النقود – موجود عند سحب الشيك – جائز التصرف فيه – مساويًا على الأقل لمبلغ الشيك )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حالة عدم وجود رصيد يرتب : </w:t>
      </w:r>
    </w:p>
    <w:p w:rsidR="002D5D2D" w:rsidRPr="002D5D2D" w:rsidRDefault="002D5D2D" w:rsidP="00D53FF9">
      <w:pPr>
        <w:pStyle w:val="ListParagraph"/>
        <w:numPr>
          <w:ilvl w:val="0"/>
          <w:numId w:val="34"/>
        </w:numPr>
        <w:spacing w:after="0" w:line="276" w:lineRule="auto"/>
        <w:ind w:left="0"/>
        <w:rPr>
          <w:rFonts w:asciiTheme="minorBidi" w:hAnsiTheme="minorBidi"/>
          <w:sz w:val="24"/>
          <w:szCs w:val="24"/>
        </w:rPr>
      </w:pPr>
      <w:r w:rsidRPr="002D5D2D">
        <w:rPr>
          <w:rFonts w:asciiTheme="minorBidi" w:hAnsiTheme="minorBidi"/>
          <w:sz w:val="24"/>
          <w:szCs w:val="24"/>
          <w:rtl/>
        </w:rPr>
        <w:t xml:space="preserve">جزاء مدني : يحق للمستفيد أو لحامل الشيك الرجوع على الساحب لعدم تقديم الرصيد للمسحوب عليه ( البنك ) . </w:t>
      </w:r>
    </w:p>
    <w:p w:rsidR="002D5D2D" w:rsidRPr="002D5D2D" w:rsidRDefault="002D5D2D" w:rsidP="00D53FF9">
      <w:pPr>
        <w:pStyle w:val="ListParagraph"/>
        <w:numPr>
          <w:ilvl w:val="0"/>
          <w:numId w:val="34"/>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الجزاء الجنائي : رصد القانون عقوبة هي الحب لمدة لاتزيد عن 3 سنوات وغرامة 50000 ريال أو احدهما في الحالات التالية :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rPr>
        <w:t xml:space="preserve">سحب شيك عمدًا </w:t>
      </w:r>
      <w:r w:rsidRPr="002D5D2D">
        <w:rPr>
          <w:rFonts w:asciiTheme="minorBidi" w:hAnsiTheme="minorBidi"/>
          <w:sz w:val="24"/>
          <w:szCs w:val="24"/>
          <w:rtl/>
          <w:lang w:val="en-GB"/>
        </w:rPr>
        <w:t>ليس له مقابل وفاء قائم وقابل للسحب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ان يكون مقابل الوفاء اقل من قيمة الشيك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استرداد الساحب مقابل الوفاء بعد اصدار الشيك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اصدار الساحب امرا للبنك بعدم دفع قيمة الشيك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 xml:space="preserve">تعمد تحرير الشيك بصوره تمنع صرفه .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 xml:space="preserve">حالة تظهير شيك او تسليمه مع العلم بعدم وجود رصيد او عدم كفايته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في حالة العود ( خلال 3 سنوات ) تشدد العقوبة الى مدة لاتزيد عن 5 سنوات وغرامه لاتزيد عن 100000 ريال . </w:t>
      </w:r>
    </w:p>
    <w:p w:rsidR="001570AC" w:rsidRPr="002D5D2D" w:rsidRDefault="001570AC" w:rsidP="001570AC">
      <w:pPr>
        <w:spacing w:after="0"/>
        <w:rPr>
          <w:rFonts w:asciiTheme="minorBidi" w:hAnsiTheme="minorBidi"/>
          <w:sz w:val="24"/>
          <w:szCs w:val="24"/>
          <w:rtl/>
        </w:rPr>
      </w:pPr>
    </w:p>
    <w:p w:rsidR="002D5D2D" w:rsidRPr="001570AC" w:rsidRDefault="002D5D2D" w:rsidP="00D53FF9">
      <w:pPr>
        <w:pStyle w:val="ListParagraph"/>
        <w:numPr>
          <w:ilvl w:val="0"/>
          <w:numId w:val="23"/>
        </w:numPr>
        <w:spacing w:after="0" w:line="276" w:lineRule="auto"/>
        <w:ind w:left="0"/>
        <w:rPr>
          <w:rFonts w:asciiTheme="minorBidi" w:hAnsiTheme="minorBidi"/>
          <w:b/>
          <w:bCs/>
          <w:color w:val="EC5654" w:themeColor="accent1" w:themeTint="99"/>
          <w:sz w:val="24"/>
          <w:szCs w:val="24"/>
        </w:rPr>
      </w:pPr>
      <w:r w:rsidRPr="001570AC">
        <w:rPr>
          <w:rFonts w:asciiTheme="minorBidi" w:hAnsiTheme="minorBidi"/>
          <w:b/>
          <w:bCs/>
          <w:color w:val="EC5654" w:themeColor="accent1" w:themeTint="99"/>
          <w:sz w:val="24"/>
          <w:szCs w:val="24"/>
          <w:rtl/>
        </w:rPr>
        <w:t>أعمال الصرف والبنوك :</w:t>
      </w:r>
    </w:p>
    <w:p w:rsidR="002D5D2D" w:rsidRPr="001570AC"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الصرافة هي مبادلة عملة دولة معينة بعملة دولة أخرى بقصد تحقيق ربح من فروق الاسعار بسبب اختلاف الزمان والمكان . </w:t>
      </w:r>
    </w:p>
    <w:p w:rsidR="002D5D2D" w:rsidRPr="001570AC"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وقد نصت الفقرة (ج) من المادة الثانية من نظام المحكمة صراحة على تجارية أعمال الصرافة ، ويلاحظ أن أعمال البنك لاتعتبر تجارية دائما الا بالنسبة للبنك أما بالنسبة للعميل فهي لاتكتسب الصفة التجارية الا اذا توفرت في العمل شروط العمل التجاري بالتبعية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تنويه : هناك جدول قانوني حول تقسيم بعض الاعمال من حيث تجارتها من عدمه وماننتهي اليه هو الراجح في تقسيم الاعمال التجارية طبقًا لما ورد في التشريع السعودي . </w:t>
      </w:r>
    </w:p>
    <w:p w:rsidR="002D5D2D" w:rsidRPr="001570AC" w:rsidRDefault="002D5D2D" w:rsidP="001570AC">
      <w:pPr>
        <w:spacing w:after="0"/>
        <w:rPr>
          <w:rFonts w:asciiTheme="minorBidi" w:hAnsiTheme="minorBidi"/>
          <w:sz w:val="24"/>
          <w:szCs w:val="24"/>
          <w:rtl/>
        </w:rPr>
      </w:pPr>
    </w:p>
    <w:p w:rsidR="002D5D2D" w:rsidRPr="001570AC" w:rsidRDefault="002D5D2D" w:rsidP="00D53FF9">
      <w:pPr>
        <w:pStyle w:val="ListParagraph"/>
        <w:numPr>
          <w:ilvl w:val="0"/>
          <w:numId w:val="23"/>
        </w:numPr>
        <w:spacing w:after="0" w:line="276" w:lineRule="auto"/>
        <w:ind w:left="0"/>
        <w:rPr>
          <w:rFonts w:asciiTheme="minorBidi" w:hAnsiTheme="minorBidi"/>
          <w:b/>
          <w:bCs/>
          <w:color w:val="EC5654" w:themeColor="accent1" w:themeTint="99"/>
          <w:sz w:val="24"/>
          <w:szCs w:val="24"/>
        </w:rPr>
      </w:pPr>
      <w:r w:rsidRPr="001570AC">
        <w:rPr>
          <w:rFonts w:asciiTheme="minorBidi" w:hAnsiTheme="minorBidi"/>
          <w:b/>
          <w:bCs/>
          <w:color w:val="EC5654" w:themeColor="accent1" w:themeTint="99"/>
          <w:sz w:val="24"/>
          <w:szCs w:val="24"/>
          <w:rtl/>
        </w:rPr>
        <w:t>السمسرة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السمسرة هي الواسطة في إبرام العقود ويكون دور السمسار بالتقريب بين وجهات نظر الطرفين ، يطلق نفس اللفظ كذلك على العمولة التي يتقاضها السمسار ولايظهر اسمه في العقد وليس وكيلا عن اي طرف .</w:t>
      </w:r>
    </w:p>
    <w:p w:rsidR="002D5D2D" w:rsidRPr="001570AC"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وتعتبر السمسرة في المملكة عملًا تجاريًا سواء كان السمسار محترفا او غير محترف وبصرف النظر عن طبيعة الصفقة التي يتوسط في ابرامها مدنية كانت ام تجارية ، وبناء على ذلك فالسمسرة في مجال العقارات أو الزواج وهي أعمال مدنية تجارية شأنها في ذلك شأن السمسرة المتعلقة بشراء وبيع البضائع او الصكوك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ارجع للكتاب ص23 حينما يمارس المحامي السمسرة بجانب مهنة المحاماة تعتبر عملا تجاريا منفردًا بغض النظر عن مهنته كمحامي . </w:t>
      </w:r>
    </w:p>
    <w:p w:rsidR="002D5D2D" w:rsidRPr="002D5D2D" w:rsidRDefault="002D5D2D" w:rsidP="001570AC">
      <w:pPr>
        <w:spacing w:after="0"/>
        <w:rPr>
          <w:rFonts w:asciiTheme="minorBidi" w:hAnsiTheme="minorBidi"/>
          <w:sz w:val="24"/>
          <w:szCs w:val="24"/>
          <w:rtl/>
        </w:rPr>
      </w:pPr>
    </w:p>
    <w:p w:rsidR="002D5D2D" w:rsidRPr="001570AC" w:rsidRDefault="002D5D2D" w:rsidP="00D53FF9">
      <w:pPr>
        <w:pStyle w:val="ListParagraph"/>
        <w:numPr>
          <w:ilvl w:val="0"/>
          <w:numId w:val="23"/>
        </w:numPr>
        <w:spacing w:after="0" w:line="276" w:lineRule="auto"/>
        <w:ind w:left="0"/>
        <w:rPr>
          <w:rFonts w:asciiTheme="minorBidi" w:hAnsiTheme="minorBidi"/>
          <w:b/>
          <w:bCs/>
          <w:color w:val="EC5654" w:themeColor="accent1" w:themeTint="99"/>
          <w:sz w:val="24"/>
          <w:szCs w:val="24"/>
        </w:rPr>
      </w:pPr>
      <w:r w:rsidRPr="001570AC">
        <w:rPr>
          <w:rFonts w:asciiTheme="minorBidi" w:hAnsiTheme="minorBidi"/>
          <w:b/>
          <w:bCs/>
          <w:color w:val="EC5654" w:themeColor="accent1" w:themeTint="99"/>
          <w:sz w:val="24"/>
          <w:szCs w:val="24"/>
          <w:rtl/>
        </w:rPr>
        <w:lastRenderedPageBreak/>
        <w:t xml:space="preserve">الأعمال التجارية البحرية :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تعد جميع الأعمال المتعلقة بالتجارية البحرية اعمالا تجارية طبقا لنص الفقرة 4 من م2 من القانون التجاري السعودي . </w:t>
      </w:r>
    </w:p>
    <w:p w:rsidR="002D5D2D" w:rsidRPr="001570AC" w:rsidRDefault="002D5D2D" w:rsidP="00D53FF9">
      <w:pPr>
        <w:pStyle w:val="ListParagraph"/>
        <w:numPr>
          <w:ilvl w:val="0"/>
          <w:numId w:val="33"/>
        </w:numPr>
        <w:spacing w:after="0" w:line="276" w:lineRule="auto"/>
        <w:ind w:left="0"/>
        <w:rPr>
          <w:rFonts w:asciiTheme="minorBidi" w:hAnsiTheme="minorBidi"/>
          <w:b/>
          <w:bCs/>
          <w:sz w:val="24"/>
          <w:szCs w:val="24"/>
          <w:rtl/>
        </w:rPr>
      </w:pPr>
      <w:r w:rsidRPr="001570AC">
        <w:rPr>
          <w:rFonts w:asciiTheme="minorBidi" w:hAnsiTheme="minorBidi"/>
          <w:b/>
          <w:bCs/>
          <w:sz w:val="24"/>
          <w:szCs w:val="24"/>
          <w:rtl/>
        </w:rPr>
        <w:t xml:space="preserve">ومن الأعمال التجارية البحرية :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انشاء سفن تجارية او شراعية او اصلاحها او بيعها وشراؤها في الداخل او الخارج وكل مايتعلق باستئجارها او تأجيرها .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بيع وشراء آلآت وأدوات ولوزام السفن .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عقد استخدام الملاحين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عقد القرض البحري وعقد الرهن البحري .  </w:t>
      </w:r>
    </w:p>
    <w:p w:rsidR="002D5D2D" w:rsidRPr="001570AC"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عقود التأمين البحري على السفن والبضائع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tl/>
        </w:rPr>
      </w:pPr>
      <w:r w:rsidRPr="002D5D2D">
        <w:rPr>
          <w:rFonts w:asciiTheme="minorBidi" w:hAnsiTheme="minorBidi"/>
          <w:sz w:val="24"/>
          <w:szCs w:val="24"/>
          <w:rtl/>
        </w:rPr>
        <w:t xml:space="preserve"> جميع المقاولات المتعلقة بسائر أمور التجارة البحرية تعد اعمالا تجارية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تعتبر أعمال التجارة البحرية اعمال تجارية منفردة وتخضع لأحكام القانون التجاري لو قام بها الشخص لمرة واحدة ، بصرف النظر عن صفة مزاولها تاجرا او غير تاجر " بالنسبة للمستغل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اما الشخص الذي يشتري يختًا للتنزه لايعد عملا تجاريا . </w:t>
      </w:r>
    </w:p>
    <w:p w:rsidR="001570AC" w:rsidRPr="007124C6"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تسرى ذات الأحكام على اعمال الملاحة الجوية قياسًا على الرغم من عدم نص المشرع السعودي عليها صراحة . </w:t>
      </w:r>
    </w:p>
    <w:p w:rsidR="00293C9C" w:rsidRDefault="002D5D2D" w:rsidP="00D53FF9">
      <w:pPr>
        <w:pStyle w:val="ListParagraph"/>
        <w:numPr>
          <w:ilvl w:val="0"/>
          <w:numId w:val="23"/>
        </w:numPr>
        <w:spacing w:after="0" w:line="276" w:lineRule="auto"/>
        <w:ind w:left="-153" w:hanging="357"/>
        <w:rPr>
          <w:rFonts w:asciiTheme="minorBidi" w:hAnsiTheme="minorBidi"/>
          <w:b/>
          <w:bCs/>
          <w:color w:val="EC5654" w:themeColor="accent1" w:themeTint="99"/>
          <w:sz w:val="24"/>
          <w:szCs w:val="24"/>
        </w:rPr>
      </w:pPr>
      <w:r w:rsidRPr="001570AC">
        <w:rPr>
          <w:rFonts w:asciiTheme="minorBidi" w:hAnsiTheme="minorBidi"/>
          <w:b/>
          <w:bCs/>
          <w:color w:val="EC5654" w:themeColor="accent1" w:themeTint="99"/>
          <w:sz w:val="24"/>
          <w:szCs w:val="24"/>
          <w:rtl/>
        </w:rPr>
        <w:t xml:space="preserve">اسئلة ونماذج : </w:t>
      </w:r>
    </w:p>
    <w:p w:rsidR="00293C9C" w:rsidRDefault="00293C9C"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93C9C">
        <w:rPr>
          <w:rFonts w:asciiTheme="minorBidi" w:hAnsiTheme="minorBidi"/>
          <w:sz w:val="24"/>
          <w:szCs w:val="24"/>
          <w:rtl/>
        </w:rPr>
        <w:t>عدم ذكر محل الوفاء بالكمبيالة يكون موطن المسحوب عليه وفي السند يكون موطن الساحب .</w:t>
      </w:r>
    </w:p>
    <w:p w:rsidR="00293C9C" w:rsidRPr="00293C9C" w:rsidRDefault="00293C9C"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نص المشرع السعودي على ا</w:t>
      </w:r>
      <w:r>
        <w:rPr>
          <w:rFonts w:asciiTheme="minorBidi" w:hAnsiTheme="minorBidi"/>
          <w:sz w:val="24"/>
          <w:szCs w:val="24"/>
          <w:rtl/>
        </w:rPr>
        <w:t xml:space="preserve">لاعمال التجارية على سبيل الحصر </w:t>
      </w:r>
    </w:p>
    <w:p w:rsidR="00293C9C" w:rsidRDefault="00293C9C"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في حالة خلو الورقة التجارية من موعد الاستحقاق يكون الوفاء بها بمجرد الاطلاع .</w:t>
      </w:r>
    </w:p>
    <w:p w:rsidR="00293C9C"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تاريخ اصدار الورقة التجارية عنصرا هاما للوقوف على مدى توافر اهلية محررها من عدمه .</w:t>
      </w:r>
    </w:p>
    <w:p w:rsidR="00D43849"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تاريخ اصدار الكمبيالة هام للحكم على تصرفات التاجر اذا كانت في فترة الريبة ام لا .</w:t>
      </w:r>
    </w:p>
    <w:p w:rsidR="00D43849"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جميع أعمال التجارة البحرية اعمالا تجارية .</w:t>
      </w:r>
    </w:p>
    <w:p w:rsidR="00D43849" w:rsidRPr="00293C9C"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tl/>
        </w:rPr>
      </w:pPr>
      <w:r w:rsidRPr="002D5D2D">
        <w:rPr>
          <w:rFonts w:asciiTheme="minorBidi" w:hAnsiTheme="minorBidi"/>
          <w:sz w:val="24"/>
          <w:szCs w:val="24"/>
          <w:rtl/>
        </w:rPr>
        <w:t>الشخص الذي يتعاقد على شراء او انشاء يختا للتنزه يعتبر عملا تجاريًا .</w:t>
      </w:r>
    </w:p>
    <w:p w:rsidR="002D5D2D" w:rsidRPr="002D5D2D" w:rsidRDefault="002D5D2D" w:rsidP="001570AC">
      <w:pPr>
        <w:pStyle w:val="ListParagraph"/>
        <w:spacing w:after="0"/>
        <w:ind w:left="0"/>
        <w:rPr>
          <w:rFonts w:asciiTheme="minorBidi" w:hAnsiTheme="minorBidi"/>
          <w:sz w:val="24"/>
          <w:szCs w:val="24"/>
          <w:rtl/>
        </w:rPr>
      </w:pPr>
    </w:p>
    <w:p w:rsidR="002D5D2D" w:rsidRPr="002D5D2D" w:rsidRDefault="002D5D2D" w:rsidP="001570AC">
      <w:pPr>
        <w:pStyle w:val="ListParagraph"/>
        <w:spacing w:after="0"/>
        <w:ind w:left="0"/>
        <w:rPr>
          <w:rFonts w:asciiTheme="minorBidi" w:hAnsiTheme="minorBidi"/>
          <w:sz w:val="24"/>
          <w:szCs w:val="24"/>
          <w:rtl/>
        </w:rPr>
      </w:pPr>
    </w:p>
    <w:p w:rsidR="001570AC" w:rsidRPr="001570AC" w:rsidRDefault="001570AC" w:rsidP="001570AC">
      <w:pPr>
        <w:pStyle w:val="Heading3"/>
        <w:shd w:val="clear" w:color="auto" w:fill="FFFFFF"/>
        <w:spacing w:before="0"/>
        <w:jc w:val="center"/>
        <w:rPr>
          <w:rFonts w:asciiTheme="minorBidi" w:eastAsia="Times New Roman" w:hAnsiTheme="minorBidi" w:cstheme="minorBidi"/>
          <w:color w:val="3E6273" w:themeColor="accent5" w:themeShade="BF"/>
          <w:sz w:val="24"/>
          <w:szCs w:val="24"/>
        </w:rPr>
      </w:pPr>
      <w:r w:rsidRPr="001570AC">
        <w:rPr>
          <w:rFonts w:asciiTheme="minorBidi" w:hAnsiTheme="minorBidi" w:cstheme="minorBidi"/>
          <w:color w:val="3E6273" w:themeColor="accent5" w:themeShade="BF"/>
          <w:sz w:val="24"/>
          <w:szCs w:val="24"/>
          <w:rtl/>
        </w:rPr>
        <w:t xml:space="preserve">المحاضرة  </w:t>
      </w:r>
      <w:hyperlink r:id="rId28" w:history="1">
        <w:r w:rsidRPr="001570AC">
          <w:rPr>
            <w:rFonts w:asciiTheme="minorBidi" w:eastAsia="Times New Roman" w:hAnsiTheme="minorBidi" w:cstheme="minorBidi"/>
            <w:color w:val="3E6273" w:themeColor="accent5" w:themeShade="BF"/>
            <w:sz w:val="24"/>
            <w:szCs w:val="24"/>
            <w:bdr w:val="none" w:sz="0" w:space="0" w:color="auto" w:frame="1"/>
            <w:rtl/>
          </w:rPr>
          <w:t>الخامسة - اعمال المقاولة</w:t>
        </w:r>
      </w:hyperlink>
    </w:p>
    <w:p w:rsidR="00051B3E" w:rsidRPr="00051B3E" w:rsidRDefault="001570AC" w:rsidP="00D53FF9">
      <w:pPr>
        <w:pStyle w:val="ListParagraph"/>
        <w:numPr>
          <w:ilvl w:val="0"/>
          <w:numId w:val="38"/>
        </w:numPr>
        <w:spacing w:after="0"/>
        <w:rPr>
          <w:rFonts w:asciiTheme="minorBidi" w:hAnsiTheme="minorBidi"/>
          <w:b/>
          <w:bCs/>
          <w:sz w:val="24"/>
          <w:szCs w:val="24"/>
          <w:rtl/>
        </w:rPr>
      </w:pPr>
      <w:r w:rsidRPr="00051B3E">
        <w:rPr>
          <w:rFonts w:asciiTheme="minorBidi" w:hAnsiTheme="minorBidi"/>
          <w:b/>
          <w:bCs/>
          <w:sz w:val="24"/>
          <w:szCs w:val="24"/>
          <w:rtl/>
        </w:rPr>
        <w:t xml:space="preserve">أعمال المقاولة </w:t>
      </w:r>
    </w:p>
    <w:p w:rsidR="001570AC" w:rsidRPr="00051B3E" w:rsidRDefault="001570AC" w:rsidP="00D53FF9">
      <w:pPr>
        <w:pStyle w:val="ListParagraph"/>
        <w:numPr>
          <w:ilvl w:val="0"/>
          <w:numId w:val="22"/>
        </w:numPr>
        <w:spacing w:after="0"/>
        <w:ind w:left="17" w:hanging="357"/>
        <w:rPr>
          <w:rFonts w:asciiTheme="minorBidi" w:hAnsiTheme="minorBidi"/>
          <w:b/>
          <w:bCs/>
          <w:color w:val="EC5654" w:themeColor="accent1" w:themeTint="99"/>
          <w:sz w:val="24"/>
          <w:szCs w:val="24"/>
          <w:rtl/>
        </w:rPr>
      </w:pPr>
      <w:r w:rsidRPr="00051B3E">
        <w:rPr>
          <w:rFonts w:asciiTheme="minorBidi" w:hAnsiTheme="minorBidi"/>
          <w:b/>
          <w:bCs/>
          <w:color w:val="EC5654" w:themeColor="accent1" w:themeTint="99"/>
          <w:sz w:val="24"/>
          <w:szCs w:val="24"/>
          <w:rtl/>
        </w:rPr>
        <w:t>الاعمال التجارية الاصلية التي تتم بطريقة المقاولة ( المشروعات التجارية ) .    ص 28 .</w:t>
      </w:r>
    </w:p>
    <w:p w:rsidR="001570AC" w:rsidRPr="001570AC" w:rsidRDefault="001570AC" w:rsidP="0048638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طبق لنص المادة الثانية من القانون التجاري السعودي توجد مجموعة اخرى من الأعمال التي لا تعتبر تجارية إلا إذا وقعت على وجه المقاولة , أي اعلى .</w:t>
      </w:r>
    </w:p>
    <w:p w:rsidR="001570AC" w:rsidRPr="001570AC" w:rsidRDefault="001570AC" w:rsidP="00051B3E">
      <w:pPr>
        <w:spacing w:after="0"/>
        <w:ind w:left="17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نحو متكرر ومعتاد وعلى سبيل الاحتراف</w:t>
      </w:r>
    </w:p>
    <w:p w:rsidR="001570AC" w:rsidRPr="001570AC" w:rsidRDefault="001570AC" w:rsidP="00D53FF9">
      <w:pPr>
        <w:pStyle w:val="ListParagraph"/>
        <w:numPr>
          <w:ilvl w:val="0"/>
          <w:numId w:val="40"/>
        </w:numPr>
        <w:spacing w:after="0" w:line="276" w:lineRule="auto"/>
        <w:ind w:left="170"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الصناعة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التوريد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الوكالة بالعمولة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النقل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المحلات والمكاتب التجارية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البيع بالمزاد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إنشاء المباني .</w:t>
      </w:r>
    </w:p>
    <w:p w:rsidR="001570AC" w:rsidRPr="001570AC" w:rsidRDefault="001570AC" w:rsidP="0048638E">
      <w:pPr>
        <w:pStyle w:val="ListParagraph"/>
        <w:spacing w:after="0"/>
        <w:ind w:left="0"/>
        <w:rPr>
          <w:rFonts w:asciiTheme="minorBidi" w:hAnsiTheme="minorBidi"/>
          <w:color w:val="B01513" w:themeColor="accent1"/>
          <w:sz w:val="24"/>
          <w:szCs w:val="24"/>
        </w:rPr>
      </w:pPr>
    </w:p>
    <w:p w:rsidR="0048638E" w:rsidRPr="00051B3E" w:rsidRDefault="001570AC" w:rsidP="00D53FF9">
      <w:pPr>
        <w:pStyle w:val="ListParagraph"/>
        <w:numPr>
          <w:ilvl w:val="0"/>
          <w:numId w:val="41"/>
        </w:numPr>
        <w:spacing w:after="0" w:line="276" w:lineRule="auto"/>
        <w:ind w:left="0"/>
        <w:rPr>
          <w:rFonts w:asciiTheme="minorBidi" w:hAnsiTheme="minorBidi"/>
          <w:b/>
          <w:bCs/>
          <w:color w:val="EC5654" w:themeColor="accent1" w:themeTint="99"/>
          <w:sz w:val="24"/>
          <w:szCs w:val="24"/>
        </w:rPr>
      </w:pPr>
      <w:r w:rsidRPr="00051B3E">
        <w:rPr>
          <w:rFonts w:asciiTheme="minorBidi" w:hAnsiTheme="minorBidi"/>
          <w:b/>
          <w:bCs/>
          <w:color w:val="EC5654" w:themeColor="accent1" w:themeTint="99"/>
          <w:sz w:val="24"/>
          <w:szCs w:val="24"/>
          <w:rtl/>
        </w:rPr>
        <w:t>مقاولة الصناعة  ص 29 .</w:t>
      </w:r>
    </w:p>
    <w:p w:rsidR="001570AC" w:rsidRPr="0048638E" w:rsidRDefault="001570AC" w:rsidP="0048638E">
      <w:pPr>
        <w:pStyle w:val="ListParagraph"/>
        <w:spacing w:after="0" w:line="276" w:lineRule="auto"/>
        <w:ind w:left="0"/>
        <w:rPr>
          <w:rFonts w:asciiTheme="minorBidi" w:hAnsiTheme="minorBidi"/>
          <w:b/>
          <w:bCs/>
          <w:sz w:val="24"/>
          <w:szCs w:val="24"/>
          <w:rtl/>
        </w:rPr>
      </w:pPr>
      <w:r w:rsidRPr="0048638E">
        <w:rPr>
          <w:rFonts w:asciiTheme="minorBidi" w:hAnsiTheme="minorBidi"/>
          <w:color w:val="000000" w:themeColor="text1"/>
          <w:sz w:val="24"/>
          <w:szCs w:val="24"/>
          <w:rtl/>
        </w:rPr>
        <w:t xml:space="preserve">هي تحويل المواد الأولية إلى مواد نصف مصنعة كمنتج وسيط او كاملة الصنع مصنوعة كتحويل الخشب الى اثاث والاقطان الى خيوط او ملابس او الى سلع صالحة لإشباع  الحاجات الإنسانية </w:t>
      </w:r>
      <w:r w:rsidRPr="0048638E">
        <w:rPr>
          <w:rFonts w:asciiTheme="minorBidi" w:hAnsiTheme="minorBidi"/>
          <w:color w:val="FF0000"/>
          <w:sz w:val="24"/>
          <w:szCs w:val="24"/>
          <w:rtl/>
        </w:rPr>
        <w:t>.</w:t>
      </w:r>
    </w:p>
    <w:p w:rsidR="001570AC" w:rsidRPr="001570AC" w:rsidRDefault="001570AC" w:rsidP="0048638E">
      <w:pPr>
        <w:pStyle w:val="ListParagraph"/>
        <w:spacing w:after="0"/>
        <w:ind w:left="0"/>
        <w:rPr>
          <w:rFonts w:asciiTheme="minorBidi" w:hAnsiTheme="minorBidi"/>
          <w:color w:val="FF0000"/>
          <w:sz w:val="24"/>
          <w:szCs w:val="24"/>
          <w:rtl/>
        </w:rPr>
      </w:pPr>
      <w:r w:rsidRPr="001570AC">
        <w:rPr>
          <w:rFonts w:asciiTheme="minorBidi" w:hAnsiTheme="minorBidi"/>
          <w:color w:val="000000" w:themeColor="text1"/>
          <w:sz w:val="24"/>
          <w:szCs w:val="24"/>
          <w:rtl/>
        </w:rPr>
        <w:lastRenderedPageBreak/>
        <w:t xml:space="preserve">ويعتبر عملا تجاريا متى تمت مزاولتها على سبيل الاحتراف ولا تعد عملا تجاريا اذا وقعت </w:t>
      </w:r>
      <w:r w:rsidRPr="0048638E">
        <w:rPr>
          <w:rFonts w:asciiTheme="minorBidi" w:hAnsiTheme="minorBidi"/>
          <w:b/>
          <w:bCs/>
          <w:sz w:val="24"/>
          <w:szCs w:val="24"/>
          <w:rtl/>
        </w:rPr>
        <w:t>لمرة واحده</w:t>
      </w:r>
      <w:r w:rsidRPr="0048638E">
        <w:rPr>
          <w:rFonts w:asciiTheme="minorBidi" w:hAnsiTheme="minorBidi"/>
          <w:sz w:val="24"/>
          <w:szCs w:val="24"/>
          <w:rtl/>
        </w:rPr>
        <w:t xml:space="preserve"> </w:t>
      </w:r>
      <w:r w:rsidRPr="001570AC">
        <w:rPr>
          <w:rFonts w:asciiTheme="minorBidi" w:hAnsiTheme="minorBidi"/>
          <w:color w:val="000000" w:themeColor="text1"/>
          <w:sz w:val="24"/>
          <w:szCs w:val="24"/>
          <w:rtl/>
        </w:rPr>
        <w:t>وتطبيقاً لذلك :</w:t>
      </w:r>
    </w:p>
    <w:p w:rsidR="001570AC" w:rsidRPr="0048638E" w:rsidRDefault="001570AC" w:rsidP="0048638E">
      <w:pPr>
        <w:pStyle w:val="ListParagraph"/>
        <w:spacing w:after="0"/>
        <w:ind w:left="0"/>
        <w:rPr>
          <w:rFonts w:asciiTheme="minorBidi" w:hAnsiTheme="minorBidi"/>
          <w:b/>
          <w:bCs/>
          <w:sz w:val="24"/>
          <w:szCs w:val="24"/>
          <w:rtl/>
        </w:rPr>
      </w:pPr>
      <w:r w:rsidRPr="0048638E">
        <w:rPr>
          <w:rFonts w:asciiTheme="minorBidi" w:hAnsiTheme="minorBidi"/>
          <w:b/>
          <w:bCs/>
          <w:sz w:val="24"/>
          <w:szCs w:val="24"/>
          <w:rtl/>
        </w:rPr>
        <w:t># العمل الصناعي الذي لا يأخذ شكل مشروع لا يعد عملاً تجاريا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اما اذا صاحب مصنع تمور الذي يمتلك مزارع نخيل لتموين مصنعة يعد ذلك عملاً تجاريا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لإعتبار  الصناعة عملا تجاريا </w:t>
      </w:r>
      <w:r w:rsidRPr="0048638E">
        <w:rPr>
          <w:rFonts w:asciiTheme="minorBidi" w:hAnsiTheme="minorBidi"/>
          <w:sz w:val="24"/>
          <w:szCs w:val="24"/>
          <w:u w:val="single"/>
          <w:rtl/>
        </w:rPr>
        <w:t>لا يشترط  ان تكون مسبوقة بعملية شراء</w:t>
      </w:r>
      <w:r w:rsidRPr="0048638E">
        <w:rPr>
          <w:rFonts w:asciiTheme="minorBidi" w:hAnsiTheme="minorBidi"/>
          <w:sz w:val="24"/>
          <w:szCs w:val="24"/>
          <w:rtl/>
        </w:rPr>
        <w:t xml:space="preserve"> </w:t>
      </w:r>
      <w:r w:rsidRPr="001570AC">
        <w:rPr>
          <w:rFonts w:asciiTheme="minorBidi" w:hAnsiTheme="minorBidi"/>
          <w:color w:val="000000" w:themeColor="text1"/>
          <w:sz w:val="24"/>
          <w:szCs w:val="24"/>
          <w:rtl/>
        </w:rPr>
        <w:t>للخامات او غير مسبوقة ليظل العمل تجاريا .</w:t>
      </w:r>
    </w:p>
    <w:p w:rsidR="001570AC" w:rsidRPr="001570AC" w:rsidRDefault="001570AC" w:rsidP="0048638E">
      <w:pPr>
        <w:pStyle w:val="ListParagraph"/>
        <w:spacing w:after="0"/>
        <w:ind w:left="0"/>
        <w:rPr>
          <w:rFonts w:asciiTheme="minorBidi" w:hAnsiTheme="minorBidi"/>
          <w:color w:val="FF0000"/>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الخباز ( صاحب المخبز ) الذي يشتري الدقيق لتحويلة الى خبز عملا تجاريا .</w:t>
      </w:r>
    </w:p>
    <w:p w:rsidR="0048638E"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الخياط الذي يشتري الاقمشة وحياكتها وله مساعدون وعمال يكون عملة تجاريا .</w:t>
      </w:r>
    </w:p>
    <w:p w:rsidR="001570AC" w:rsidRDefault="001570AC" w:rsidP="0048638E">
      <w:pPr>
        <w:pStyle w:val="ListParagraph"/>
        <w:spacing w:after="0"/>
        <w:ind w:left="0"/>
        <w:rPr>
          <w:rFonts w:asciiTheme="minorBidi" w:hAnsiTheme="minorBidi"/>
          <w:b/>
          <w:bCs/>
          <w:sz w:val="24"/>
          <w:szCs w:val="24"/>
          <w:rtl/>
        </w:rPr>
      </w:pPr>
      <w:r w:rsidRPr="0048638E">
        <w:rPr>
          <w:rFonts w:asciiTheme="minorBidi" w:hAnsiTheme="minorBidi"/>
          <w:b/>
          <w:bCs/>
          <w:sz w:val="24"/>
          <w:szCs w:val="24"/>
          <w:rtl/>
        </w:rPr>
        <w:t># مثال  ص 31 . ( رايك )</w:t>
      </w:r>
    </w:p>
    <w:p w:rsidR="0048638E" w:rsidRPr="0048638E" w:rsidRDefault="0048638E" w:rsidP="0048638E">
      <w:pPr>
        <w:pStyle w:val="ListParagraph"/>
        <w:spacing w:after="0"/>
        <w:ind w:left="0"/>
        <w:rPr>
          <w:rFonts w:asciiTheme="minorBidi" w:hAnsiTheme="minorBidi"/>
          <w:b/>
          <w:bCs/>
          <w:sz w:val="24"/>
          <w:szCs w:val="24"/>
          <w:rtl/>
        </w:rPr>
      </w:pPr>
    </w:p>
    <w:p w:rsidR="001570AC" w:rsidRPr="00051B3E" w:rsidRDefault="001570AC" w:rsidP="00D53FF9">
      <w:pPr>
        <w:pStyle w:val="ListParagraph"/>
        <w:numPr>
          <w:ilvl w:val="0"/>
          <w:numId w:val="41"/>
        </w:numPr>
        <w:spacing w:after="0" w:line="276" w:lineRule="auto"/>
        <w:ind w:left="0"/>
        <w:rPr>
          <w:rFonts w:asciiTheme="minorBidi" w:hAnsiTheme="minorBidi"/>
          <w:b/>
          <w:bCs/>
          <w:color w:val="EC5654" w:themeColor="accent1" w:themeTint="99"/>
          <w:sz w:val="24"/>
          <w:szCs w:val="24"/>
        </w:rPr>
      </w:pPr>
      <w:r w:rsidRPr="00051B3E">
        <w:rPr>
          <w:rFonts w:asciiTheme="minorBidi" w:hAnsiTheme="minorBidi"/>
          <w:b/>
          <w:bCs/>
          <w:color w:val="EC5654" w:themeColor="accent1" w:themeTint="99"/>
          <w:sz w:val="24"/>
          <w:szCs w:val="24"/>
          <w:rtl/>
        </w:rPr>
        <w:t xml:space="preserve">مقاولة التوريد  ص 28 </w:t>
      </w:r>
    </w:p>
    <w:p w:rsidR="001570AC" w:rsidRPr="001570AC" w:rsidRDefault="001570AC" w:rsidP="0048638E">
      <w:pPr>
        <w:pStyle w:val="ListParagraph"/>
        <w:spacing w:after="0"/>
        <w:ind w:left="0"/>
        <w:rPr>
          <w:rFonts w:asciiTheme="minorBidi" w:hAnsiTheme="minorBidi"/>
          <w:color w:val="FF0000"/>
          <w:sz w:val="24"/>
          <w:szCs w:val="24"/>
          <w:rtl/>
        </w:rPr>
      </w:pPr>
      <w:r w:rsidRPr="001570AC">
        <w:rPr>
          <w:rFonts w:asciiTheme="minorBidi" w:hAnsiTheme="minorBidi"/>
          <w:color w:val="000000" w:themeColor="text1"/>
          <w:sz w:val="24"/>
          <w:szCs w:val="24"/>
          <w:rtl/>
        </w:rPr>
        <w:t xml:space="preserve">طبقا لنص الفقرة ب  من المادة الثانية ان توريد البضائع والخدمات عملا تجاريا اذا تم على وجه </w:t>
      </w:r>
      <w:r w:rsidRPr="0048638E">
        <w:rPr>
          <w:rFonts w:asciiTheme="minorBidi" w:hAnsiTheme="minorBidi"/>
          <w:sz w:val="24"/>
          <w:szCs w:val="24"/>
          <w:u w:val="single"/>
          <w:rtl/>
        </w:rPr>
        <w:t>الاحتراف</w:t>
      </w:r>
      <w:r w:rsidRPr="001570AC">
        <w:rPr>
          <w:rFonts w:asciiTheme="minorBidi" w:hAnsiTheme="minorBidi"/>
          <w:color w:val="000000" w:themeColor="text1"/>
          <w:sz w:val="24"/>
          <w:szCs w:val="24"/>
          <w:rtl/>
        </w:rPr>
        <w:t xml:space="preserve"> </w:t>
      </w:r>
      <w:r w:rsidRPr="0048638E">
        <w:rPr>
          <w:rFonts w:asciiTheme="minorBidi" w:hAnsiTheme="minorBidi"/>
          <w:sz w:val="24"/>
          <w:szCs w:val="24"/>
          <w:u w:val="single"/>
          <w:rtl/>
        </w:rPr>
        <w:t>والتكرار</w:t>
      </w:r>
      <w:r w:rsidRPr="001570AC">
        <w:rPr>
          <w:rFonts w:asciiTheme="minorBidi" w:hAnsiTheme="minorBidi"/>
          <w:color w:val="000000" w:themeColor="text1"/>
          <w:sz w:val="24"/>
          <w:szCs w:val="24"/>
          <w:rtl/>
        </w:rPr>
        <w:t xml:space="preserve"> وهي عقد يتعهد بمقتضاه شخص بأن يسلم بضائع او خدمات معينة بصفة دورية أو منتظمة خلال فترة معينة لشخص أخر مقابل مبلغ معين مثل توريد المهمات المدرسية للمدارس وال</w:t>
      </w:r>
      <w:r w:rsidR="0048638E">
        <w:rPr>
          <w:rFonts w:asciiTheme="minorBidi" w:hAnsiTheme="minorBidi"/>
          <w:color w:val="000000" w:themeColor="text1"/>
          <w:sz w:val="24"/>
          <w:szCs w:val="24"/>
          <w:rtl/>
        </w:rPr>
        <w:t xml:space="preserve">فنادق و الطاقة والمياه للمصانع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واذا تم التوريد</w:t>
      </w:r>
      <w:r w:rsidRPr="0048638E">
        <w:rPr>
          <w:rFonts w:asciiTheme="minorBidi" w:hAnsiTheme="minorBidi"/>
          <w:sz w:val="24"/>
          <w:szCs w:val="24"/>
          <w:u w:val="single"/>
          <w:rtl/>
        </w:rPr>
        <w:t xml:space="preserve"> لمرة واحده </w:t>
      </w:r>
      <w:r w:rsidRPr="001570AC">
        <w:rPr>
          <w:rFonts w:asciiTheme="minorBidi" w:hAnsiTheme="minorBidi"/>
          <w:color w:val="000000" w:themeColor="text1"/>
          <w:sz w:val="24"/>
          <w:szCs w:val="24"/>
          <w:rtl/>
        </w:rPr>
        <w:t>لا يعتبر عملا تجاريا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لا يشترط  سبق الشراء للاشياء المطلوب توريدها قبل التعهد او بعده .</w:t>
      </w:r>
    </w:p>
    <w:p w:rsid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ويعتبر عقد التوريد عملا تجاريا دائما للمورد , اما للملتقى قد يكون </w:t>
      </w:r>
      <w:r w:rsidRPr="0048638E">
        <w:rPr>
          <w:rFonts w:asciiTheme="minorBidi" w:hAnsiTheme="minorBidi"/>
          <w:sz w:val="24"/>
          <w:szCs w:val="24"/>
          <w:u w:val="single"/>
          <w:rtl/>
        </w:rPr>
        <w:t>تجاريا او مدنيا</w:t>
      </w:r>
      <w:r w:rsidRPr="0048638E">
        <w:rPr>
          <w:rFonts w:asciiTheme="minorBidi" w:hAnsiTheme="minorBidi"/>
          <w:sz w:val="24"/>
          <w:szCs w:val="24"/>
          <w:rtl/>
        </w:rPr>
        <w:t xml:space="preserve"> </w:t>
      </w:r>
      <w:r w:rsidRPr="001570AC">
        <w:rPr>
          <w:rFonts w:asciiTheme="minorBidi" w:hAnsiTheme="minorBidi"/>
          <w:color w:val="000000" w:themeColor="text1"/>
          <w:sz w:val="24"/>
          <w:szCs w:val="24"/>
          <w:rtl/>
        </w:rPr>
        <w:t>.</w:t>
      </w:r>
    </w:p>
    <w:p w:rsidR="0048638E" w:rsidRPr="001570AC" w:rsidRDefault="0048638E" w:rsidP="0048638E">
      <w:pPr>
        <w:pStyle w:val="ListParagraph"/>
        <w:spacing w:after="0"/>
        <w:ind w:left="0"/>
        <w:rPr>
          <w:rFonts w:asciiTheme="minorBidi" w:hAnsiTheme="minorBidi"/>
          <w:color w:val="000000" w:themeColor="text1"/>
          <w:sz w:val="24"/>
          <w:szCs w:val="24"/>
          <w:rtl/>
        </w:rPr>
      </w:pPr>
    </w:p>
    <w:p w:rsidR="001570AC" w:rsidRPr="00051B3E" w:rsidRDefault="001570AC" w:rsidP="00D53FF9">
      <w:pPr>
        <w:pStyle w:val="ListParagraph"/>
        <w:numPr>
          <w:ilvl w:val="0"/>
          <w:numId w:val="41"/>
        </w:numPr>
        <w:spacing w:after="0" w:line="276" w:lineRule="auto"/>
        <w:ind w:left="0"/>
        <w:rPr>
          <w:rFonts w:asciiTheme="minorBidi" w:hAnsiTheme="minorBidi"/>
          <w:b/>
          <w:bCs/>
          <w:color w:val="EC5654" w:themeColor="accent1" w:themeTint="99"/>
          <w:sz w:val="24"/>
          <w:szCs w:val="24"/>
        </w:rPr>
      </w:pPr>
      <w:r w:rsidRPr="00051B3E">
        <w:rPr>
          <w:rFonts w:asciiTheme="minorBidi" w:hAnsiTheme="minorBidi"/>
          <w:b/>
          <w:bCs/>
          <w:color w:val="EC5654" w:themeColor="accent1" w:themeTint="99"/>
          <w:sz w:val="24"/>
          <w:szCs w:val="24"/>
          <w:rtl/>
        </w:rPr>
        <w:t xml:space="preserve">مقاولة الوكالة بالعمولة . ص 33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هي عقد يلتزم بمقتضاه الوكيل بالعمولة بأن يقوم بعمل قانوني</w:t>
      </w:r>
      <w:r w:rsidRPr="00051B3E">
        <w:rPr>
          <w:rFonts w:asciiTheme="minorBidi" w:hAnsiTheme="minorBidi"/>
          <w:sz w:val="24"/>
          <w:szCs w:val="24"/>
          <w:u w:val="single"/>
          <w:rtl/>
        </w:rPr>
        <w:t xml:space="preserve"> بإسمه الخاص ولحساب موكلة </w:t>
      </w:r>
      <w:r w:rsidRPr="001570AC">
        <w:rPr>
          <w:rFonts w:asciiTheme="minorBidi" w:hAnsiTheme="minorBidi"/>
          <w:color w:val="000000" w:themeColor="text1"/>
          <w:sz w:val="24"/>
          <w:szCs w:val="24"/>
          <w:rtl/>
        </w:rPr>
        <w:t>نظي</w:t>
      </w:r>
      <w:r w:rsidR="00051B3E">
        <w:rPr>
          <w:rFonts w:asciiTheme="minorBidi" w:hAnsiTheme="minorBidi"/>
          <w:color w:val="000000" w:themeColor="text1"/>
          <w:sz w:val="24"/>
          <w:szCs w:val="24"/>
          <w:rtl/>
        </w:rPr>
        <w:t xml:space="preserve">ر مقابل عمولة </w:t>
      </w:r>
    </w:p>
    <w:p w:rsidR="001570AC" w:rsidRPr="00051B3E" w:rsidRDefault="001570AC" w:rsidP="0048638E">
      <w:pPr>
        <w:pStyle w:val="ListParagraph"/>
        <w:spacing w:after="0"/>
        <w:ind w:left="0"/>
        <w:rPr>
          <w:rFonts w:asciiTheme="minorBidi" w:hAnsiTheme="minorBidi"/>
          <w:sz w:val="24"/>
          <w:szCs w:val="24"/>
          <w:rtl/>
        </w:rPr>
      </w:pPr>
      <w:r w:rsidRPr="00051B3E">
        <w:rPr>
          <w:rFonts w:asciiTheme="minorBidi" w:hAnsiTheme="minorBidi"/>
          <w:sz w:val="24"/>
          <w:szCs w:val="24"/>
          <w:rtl/>
        </w:rPr>
        <w:t xml:space="preserve">كالوكيل الذي يتولى شراء السلع باسمه الخاص من المنتج لحساب تاجر الجملة او من هذا الاخير لحسابة </w:t>
      </w:r>
      <w:r w:rsidRPr="00051B3E">
        <w:rPr>
          <w:rFonts w:asciiTheme="minorBidi" w:hAnsiTheme="minorBidi"/>
          <w:sz w:val="24"/>
          <w:szCs w:val="24"/>
          <w:u w:val="single"/>
          <w:rtl/>
        </w:rPr>
        <w:t>ويظهر امام المتعاقد بمظهر من يتعامل بنفسة ولحساب نفسة</w:t>
      </w:r>
      <w:r w:rsidRPr="00051B3E">
        <w:rPr>
          <w:rFonts w:asciiTheme="minorBidi" w:hAnsiTheme="minorBidi"/>
          <w:sz w:val="24"/>
          <w:szCs w:val="24"/>
          <w:rtl/>
        </w:rPr>
        <w:t xml:space="preserve">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والعقد الذي يبرمه الوكيل بالعمولة يكتسبه الحقوق ويتحمل الالتزامات الناشئة عنه على ان ينقلها بعد ذلك إلى ذمة موكلة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مثل الوكيل الذي ببيع الاوراق المالية في البورصة باسمه لحساب عملائه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ويختلف الوكيل بالعمولة عن </w:t>
      </w:r>
      <w:r w:rsidRPr="00051B3E">
        <w:rPr>
          <w:rFonts w:asciiTheme="minorBidi" w:hAnsiTheme="minorBidi"/>
          <w:sz w:val="24"/>
          <w:szCs w:val="24"/>
          <w:u w:val="single"/>
          <w:rtl/>
        </w:rPr>
        <w:t>الوكيل العادي</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في ان هذا الاخير يعمل باسم موكلة ولحساب موكلة ولا يظهر اسمه في العقد إلا بصفته وكيلاً ولذلك فإن ما ينشأ عن العقد من حقوق وال</w:t>
      </w:r>
      <w:r w:rsidR="00051B3E">
        <w:rPr>
          <w:rFonts w:asciiTheme="minorBidi" w:hAnsiTheme="minorBidi"/>
          <w:color w:val="000000" w:themeColor="text1"/>
          <w:sz w:val="24"/>
          <w:szCs w:val="24"/>
          <w:rtl/>
        </w:rPr>
        <w:t xml:space="preserve">تزامات ينصرف مباشرة الى الموكل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051B3E">
        <w:rPr>
          <w:rFonts w:asciiTheme="minorBidi" w:hAnsiTheme="minorBidi"/>
          <w:b/>
          <w:bCs/>
          <w:color w:val="000000" w:themeColor="text1"/>
          <w:sz w:val="24"/>
          <w:szCs w:val="24"/>
          <w:rtl/>
        </w:rPr>
        <w:t>#</w:t>
      </w:r>
      <w:r w:rsidRPr="00051B3E">
        <w:rPr>
          <w:rFonts w:asciiTheme="minorBidi" w:hAnsiTheme="minorBidi"/>
          <w:b/>
          <w:bCs/>
          <w:color w:val="FF0000"/>
          <w:sz w:val="24"/>
          <w:szCs w:val="24"/>
          <w:rtl/>
        </w:rPr>
        <w:t xml:space="preserve"> </w:t>
      </w:r>
      <w:r w:rsidRPr="00051B3E">
        <w:rPr>
          <w:rFonts w:asciiTheme="minorBidi" w:hAnsiTheme="minorBidi"/>
          <w:b/>
          <w:bCs/>
          <w:sz w:val="24"/>
          <w:szCs w:val="24"/>
          <w:u w:val="single"/>
          <w:rtl/>
        </w:rPr>
        <w:t>والسمسار</w:t>
      </w:r>
      <w:r w:rsidRPr="001570AC">
        <w:rPr>
          <w:rFonts w:asciiTheme="minorBidi" w:hAnsiTheme="minorBidi"/>
          <w:color w:val="FF0000"/>
          <w:sz w:val="24"/>
          <w:szCs w:val="24"/>
          <w:rtl/>
        </w:rPr>
        <w:t xml:space="preserve"> </w:t>
      </w:r>
      <w:r w:rsidRPr="001570AC">
        <w:rPr>
          <w:rFonts w:asciiTheme="minorBidi" w:hAnsiTheme="minorBidi"/>
          <w:color w:val="000000" w:themeColor="text1"/>
          <w:sz w:val="24"/>
          <w:szCs w:val="24"/>
          <w:rtl/>
        </w:rPr>
        <w:t>يقتصر عملة على مجرد تعريف طرفي العقد كل منهما بالآخر والتقريب والتوفيق بينهما بغية إبرام العقد وهو غير مسؤول عن تنفذ الحقوق والالتزامات التي تنشأ عن العقد .</w:t>
      </w:r>
    </w:p>
    <w:p w:rsidR="001570AC" w:rsidRPr="001570AC" w:rsidRDefault="001570AC" w:rsidP="001570AC">
      <w:pPr>
        <w:pStyle w:val="ListParagraph"/>
        <w:ind w:left="0"/>
        <w:rPr>
          <w:rFonts w:asciiTheme="minorBidi" w:hAnsiTheme="minorBidi"/>
          <w:color w:val="000000" w:themeColor="text1"/>
          <w:sz w:val="24"/>
          <w:szCs w:val="24"/>
          <w:rtl/>
        </w:rPr>
      </w:pPr>
    </w:p>
    <w:tbl>
      <w:tblPr>
        <w:tblStyle w:val="GridTable1Light-Accent1"/>
        <w:bidiVisual/>
        <w:tblW w:w="0" w:type="auto"/>
        <w:tblLook w:val="04A0" w:firstRow="1" w:lastRow="0" w:firstColumn="1" w:lastColumn="0" w:noHBand="0" w:noVBand="1"/>
      </w:tblPr>
      <w:tblGrid>
        <w:gridCol w:w="8296"/>
      </w:tblGrid>
      <w:tr w:rsidR="001570AC" w:rsidRPr="001570AC" w:rsidTr="00DF2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570AC" w:rsidRPr="001570AC" w:rsidRDefault="001570AC" w:rsidP="001570AC">
            <w:pPr>
              <w:pStyle w:val="ListParagraph"/>
              <w:ind w:left="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 xml:space="preserve">السمسرة في المملكة عملا تجاريا سواء كان السمسار محترف او غير محترف وسبق شرحها في الاعمال المنفردة اما في قانون التجارة الموحد ماده </w:t>
            </w:r>
            <w:r w:rsidRPr="001570AC">
              <w:rPr>
                <w:rFonts w:asciiTheme="minorBidi" w:hAnsiTheme="minorBidi"/>
                <w:color w:val="0D0D0D" w:themeColor="text1" w:themeTint="F2"/>
                <w:sz w:val="24"/>
                <w:szCs w:val="24"/>
              </w:rPr>
              <w:t xml:space="preserve">5 </w:t>
            </w:r>
            <w:r w:rsidRPr="001570AC">
              <w:rPr>
                <w:rFonts w:asciiTheme="minorBidi" w:hAnsiTheme="minorBidi"/>
                <w:color w:val="0D0D0D" w:themeColor="text1" w:themeTint="F2"/>
                <w:sz w:val="24"/>
                <w:szCs w:val="24"/>
                <w:rtl/>
              </w:rPr>
              <w:t xml:space="preserve"> فقرة </w:t>
            </w:r>
            <w:r w:rsidRPr="001570AC">
              <w:rPr>
                <w:rFonts w:asciiTheme="minorBidi" w:hAnsiTheme="minorBidi"/>
                <w:color w:val="0D0D0D" w:themeColor="text1" w:themeTint="F2"/>
                <w:sz w:val="24"/>
                <w:szCs w:val="24"/>
              </w:rPr>
              <w:t>3</w:t>
            </w:r>
            <w:r w:rsidRPr="001570AC">
              <w:rPr>
                <w:rFonts w:asciiTheme="minorBidi" w:hAnsiTheme="minorBidi"/>
                <w:color w:val="0D0D0D" w:themeColor="text1" w:themeTint="F2"/>
                <w:sz w:val="24"/>
                <w:szCs w:val="24"/>
                <w:rtl/>
              </w:rPr>
              <w:t xml:space="preserve"> لا تعتبر عملا تجاريا الا اذا تمت على وجه الاحتراف ( د محمد حسن الجبر – التجاري السعودي – ص 70 طبعة 1417 ه )</w:t>
            </w:r>
          </w:p>
          <w:p w:rsidR="001570AC" w:rsidRPr="001570AC" w:rsidRDefault="001570AC" w:rsidP="001570AC">
            <w:pPr>
              <w:pStyle w:val="ListParagraph"/>
              <w:ind w:left="0"/>
              <w:rPr>
                <w:rFonts w:asciiTheme="minorBidi" w:hAnsiTheme="minorBidi"/>
                <w:color w:val="000000" w:themeColor="text1"/>
                <w:sz w:val="24"/>
                <w:szCs w:val="24"/>
                <w:rtl/>
              </w:rPr>
            </w:pPr>
          </w:p>
        </w:tc>
      </w:tr>
    </w:tbl>
    <w:p w:rsidR="001570AC" w:rsidRPr="001570AC" w:rsidRDefault="001570AC" w:rsidP="001570AC">
      <w:pPr>
        <w:pStyle w:val="ListParagraph"/>
        <w:ind w:left="0"/>
        <w:rPr>
          <w:rFonts w:asciiTheme="minorBidi" w:hAnsiTheme="minorBidi"/>
          <w:color w:val="000000" w:themeColor="text1"/>
          <w:sz w:val="24"/>
          <w:szCs w:val="24"/>
          <w:rtl/>
        </w:rPr>
      </w:pPr>
    </w:p>
    <w:p w:rsidR="001570AC" w:rsidRDefault="001570AC" w:rsidP="001570AC">
      <w:pPr>
        <w:pStyle w:val="ListParagraph"/>
        <w:ind w:left="0"/>
        <w:rPr>
          <w:rFonts w:asciiTheme="minorBidi" w:hAnsiTheme="minorBidi"/>
          <w:color w:val="000000" w:themeColor="text1"/>
          <w:sz w:val="24"/>
          <w:szCs w:val="24"/>
          <w:rtl/>
        </w:rPr>
      </w:pPr>
      <w:r w:rsidRPr="00051B3E">
        <w:rPr>
          <w:rFonts w:asciiTheme="minorBidi" w:hAnsiTheme="minorBidi"/>
          <w:b/>
          <w:bCs/>
          <w:sz w:val="24"/>
          <w:szCs w:val="24"/>
          <w:u w:val="single"/>
          <w:rtl/>
        </w:rPr>
        <w:t># أما الوكيل بالعمولة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فإنه يكون مسئولا عن تنفيذ العقد الذ تم إبرامه ابرامه واصبح طرفا فيه .</w:t>
      </w:r>
    </w:p>
    <w:p w:rsidR="00051B3E" w:rsidRPr="001570AC" w:rsidRDefault="00051B3E" w:rsidP="001570AC">
      <w:pPr>
        <w:pStyle w:val="ListParagraph"/>
        <w:ind w:left="0"/>
        <w:rPr>
          <w:rFonts w:asciiTheme="minorBidi" w:hAnsiTheme="minorBidi"/>
          <w:color w:val="000000" w:themeColor="text1"/>
          <w:sz w:val="24"/>
          <w:szCs w:val="24"/>
          <w:rtl/>
        </w:rPr>
      </w:pPr>
    </w:p>
    <w:p w:rsidR="001570AC" w:rsidRPr="00051B3E" w:rsidRDefault="001570AC" w:rsidP="00D53FF9">
      <w:pPr>
        <w:pStyle w:val="ListParagraph"/>
        <w:numPr>
          <w:ilvl w:val="0"/>
          <w:numId w:val="41"/>
        </w:numPr>
        <w:spacing w:after="200" w:line="276" w:lineRule="auto"/>
        <w:ind w:left="0"/>
        <w:rPr>
          <w:rFonts w:asciiTheme="minorBidi" w:hAnsiTheme="minorBidi"/>
          <w:b/>
          <w:bCs/>
          <w:color w:val="EC5654" w:themeColor="accent1" w:themeTint="99"/>
          <w:sz w:val="24"/>
          <w:szCs w:val="24"/>
        </w:rPr>
      </w:pPr>
      <w:r w:rsidRPr="00051B3E">
        <w:rPr>
          <w:rFonts w:asciiTheme="minorBidi" w:hAnsiTheme="minorBidi"/>
          <w:b/>
          <w:bCs/>
          <w:color w:val="EC5654" w:themeColor="accent1" w:themeTint="99"/>
          <w:sz w:val="24"/>
          <w:szCs w:val="24"/>
          <w:rtl/>
        </w:rPr>
        <w:t xml:space="preserve">مقاولة النقل  ص 31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تعد مقاولة النقل عملا تجاريا متى تمت بطريقة المقاولة سواء كانت لنقل الاشخاص او المواد , وبأي وسيلة ومن أجل التفرقة بينهما وبين اعمال الملاحة البحرية والجوية فإن مقولة النقل يكون بريا او في ( المياه الداخلية ) الانهار او البحيرات </w:t>
      </w:r>
      <w:r w:rsidRPr="00051B3E">
        <w:rPr>
          <w:rFonts w:asciiTheme="minorBidi" w:hAnsiTheme="minorBidi"/>
          <w:sz w:val="24"/>
          <w:szCs w:val="24"/>
          <w:u w:val="single"/>
          <w:rtl/>
        </w:rPr>
        <w:t>والمياه الاقليمية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والعمل يعتبر تجاريا بالنسبة للناقل سواء كان فردا او شركة او كان من اشخاص القانون الخاص او العام كمرفق السكة الحديد , اما بالنسبة للعميل قد </w:t>
      </w:r>
      <w:r w:rsidRPr="00051B3E">
        <w:rPr>
          <w:rFonts w:asciiTheme="minorBidi" w:hAnsiTheme="minorBidi"/>
          <w:sz w:val="24"/>
          <w:szCs w:val="24"/>
          <w:u w:val="single"/>
          <w:rtl/>
        </w:rPr>
        <w:t>يكون او لا يكون .</w:t>
      </w:r>
    </w:p>
    <w:p w:rsidR="001570AC" w:rsidRPr="001570AC" w:rsidRDefault="001570AC" w:rsidP="001570AC">
      <w:pPr>
        <w:pStyle w:val="ListParagraph"/>
        <w:ind w:left="0"/>
        <w:rPr>
          <w:rFonts w:asciiTheme="minorBidi" w:hAnsiTheme="minorBidi"/>
          <w:color w:val="000000" w:themeColor="text1"/>
          <w:sz w:val="24"/>
          <w:szCs w:val="24"/>
          <w:rtl/>
        </w:rPr>
      </w:pP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noProof/>
          <w:color w:val="000000" w:themeColor="text1"/>
          <w:sz w:val="24"/>
          <w:szCs w:val="24"/>
          <w:rtl/>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27305</wp:posOffset>
                </wp:positionV>
                <wp:extent cx="4191000" cy="1266825"/>
                <wp:effectExtent l="0" t="0" r="19050" b="2857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1266825"/>
                        </a:xfrm>
                        <a:custGeom>
                          <a:avLst/>
                          <a:gdLst>
                            <a:gd name="T0" fmla="*/ 0 w 4191000"/>
                            <a:gd name="T1" fmla="*/ 633413 h 1266825"/>
                            <a:gd name="T2" fmla="*/ 2095500 w 4191000"/>
                            <a:gd name="T3" fmla="*/ 0 h 1266825"/>
                            <a:gd name="T4" fmla="*/ 4191000 w 4191000"/>
                            <a:gd name="T5" fmla="*/ 0 h 1266825"/>
                            <a:gd name="T6" fmla="*/ 4191000 w 4191000"/>
                            <a:gd name="T7" fmla="*/ 633413 h 1266825"/>
                            <a:gd name="T8" fmla="*/ 2095500 w 4191000"/>
                            <a:gd name="T9" fmla="*/ 1266826 h 1266825"/>
                            <a:gd name="T10" fmla="*/ 0 w 4191000"/>
                            <a:gd name="T11" fmla="*/ 633413 h 1266825"/>
                            <a:gd name="T12" fmla="*/ 0 60000 65536"/>
                            <a:gd name="T13" fmla="*/ 0 60000 65536"/>
                            <a:gd name="T14" fmla="*/ 0 60000 65536"/>
                            <a:gd name="T15" fmla="*/ 0 60000 65536"/>
                            <a:gd name="T16" fmla="*/ 0 60000 65536"/>
                            <a:gd name="T17" fmla="*/ 0 60000 65536"/>
                            <a:gd name="T18" fmla="*/ 0 w 4191000"/>
                            <a:gd name="T19" fmla="*/ 0 h 1266825"/>
                            <a:gd name="T20" fmla="*/ 4191000 w 4191000"/>
                            <a:gd name="T21" fmla="*/ 1266825 h 1266825"/>
                          </a:gdLst>
                          <a:ahLst/>
                          <a:cxnLst>
                            <a:cxn ang="T12">
                              <a:pos x="T0" y="T1"/>
                            </a:cxn>
                            <a:cxn ang="T13">
                              <a:pos x="T2" y="T3"/>
                            </a:cxn>
                            <a:cxn ang="T14">
                              <a:pos x="T4" y="T5"/>
                            </a:cxn>
                            <a:cxn ang="T15">
                              <a:pos x="T6" y="T7"/>
                            </a:cxn>
                            <a:cxn ang="T16">
                              <a:pos x="T8" y="T9"/>
                            </a:cxn>
                            <a:cxn ang="T17">
                              <a:pos x="T10" y="T11"/>
                            </a:cxn>
                          </a:cxnLst>
                          <a:rect l="T18" t="T19" r="T20" b="T21"/>
                          <a:pathLst>
                            <a:path w="4191000" h="1266825">
                              <a:moveTo>
                                <a:pt x="0" y="633413"/>
                              </a:moveTo>
                              <a:cubicBezTo>
                                <a:pt x="0" y="283589"/>
                                <a:pt x="938187" y="0"/>
                                <a:pt x="2095500" y="0"/>
                              </a:cubicBezTo>
                              <a:lnTo>
                                <a:pt x="4191000" y="0"/>
                              </a:lnTo>
                              <a:lnTo>
                                <a:pt x="4191000" y="633413"/>
                              </a:lnTo>
                              <a:cubicBezTo>
                                <a:pt x="4191000" y="983237"/>
                                <a:pt x="3252813" y="1266826"/>
                                <a:pt x="2095500" y="1266826"/>
                              </a:cubicBezTo>
                              <a:cubicBezTo>
                                <a:pt x="938187" y="1266826"/>
                                <a:pt x="0" y="983237"/>
                                <a:pt x="0" y="633413"/>
                              </a:cubicBezTo>
                              <a:close/>
                            </a:path>
                          </a:pathLst>
                        </a:custGeom>
                        <a:ln>
                          <a:prstDash val="sysDash"/>
                          <a:headEnd/>
                          <a:tailEnd/>
                        </a:ln>
                        <a:extLst/>
                      </wps:spPr>
                      <wps:style>
                        <a:lnRef idx="2">
                          <a:schemeClr val="accent1"/>
                        </a:lnRef>
                        <a:fillRef idx="1">
                          <a:schemeClr val="lt1"/>
                        </a:fillRef>
                        <a:effectRef idx="0">
                          <a:schemeClr val="accent1"/>
                        </a:effectRef>
                        <a:fontRef idx="minor">
                          <a:schemeClr val="dk1"/>
                        </a:fontRef>
                      </wps:style>
                      <wps:txbx>
                        <w:txbxContent>
                          <w:p w:rsidR="00293C9C" w:rsidRPr="001026B8" w:rsidRDefault="00293C9C" w:rsidP="001570AC">
                            <w:pPr>
                              <w:jc w:val="center"/>
                              <w:rPr>
                                <w:b/>
                                <w:bCs/>
                                <w:color w:val="000000" w:themeColor="text1"/>
                              </w:rPr>
                            </w:pPr>
                            <w:r w:rsidRPr="001026B8">
                              <w:rPr>
                                <w:rFonts w:hint="cs"/>
                                <w:b/>
                                <w:bCs/>
                                <w:color w:val="000000" w:themeColor="text1"/>
                                <w:rtl/>
                              </w:rPr>
                              <w:t xml:space="preserve">يجوز ان يكون التاجر شخصا طبيعيا او اعتباريا ( عام او خاص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11" o:spid="_x0000_s1029" style="position:absolute;left:0;text-align:left;margin-left:54pt;margin-top:2.15pt;width:330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0,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" adj="-11796480,,5400" path="m,633413c,283589,938187,,2095500,l4191000,r,633413c4191000,983237,3252813,1266826,2095500,1266826,938187,1266826,,983237,,633413xe" fillcolor="white [3201]" strokecolor="#b01513 [3204]" strokeweight="1.5pt">
                <v:stroke dashstyle="3 1" joinstyle="miter" endcap="round"/>
                <v:formulas/>
                <v:path arrowok="t" o:connecttype="custom" o:connectlocs="0,633413;2095500,0;4191000,0;4191000,633413;2095500,1266826;0,633413" o:connectangles="0,0,0,0,0,0" textboxrect="0,0,4191000,1266825"/>
                <v:textbox>
                  <w:txbxContent>
                    <w:p w:rsidR="00293C9C" w:rsidRPr="001026B8" w:rsidRDefault="00293C9C" w:rsidP="001570AC">
                      <w:pPr>
                        <w:jc w:val="center"/>
                        <w:rPr>
                          <w:b/>
                          <w:bCs/>
                          <w:color w:val="000000" w:themeColor="text1"/>
                        </w:rPr>
                      </w:pPr>
                      <w:r w:rsidRPr="001026B8">
                        <w:rPr>
                          <w:rFonts w:hint="cs"/>
                          <w:b/>
                          <w:bCs/>
                          <w:color w:val="000000" w:themeColor="text1"/>
                          <w:rtl/>
                        </w:rPr>
                        <w:t xml:space="preserve">يجوز ان يكون التاجر شخصا طبيعيا او اعتباريا ( عام او خاص ) </w:t>
                      </w:r>
                    </w:p>
                  </w:txbxContent>
                </v:textbox>
              </v:shape>
            </w:pict>
          </mc:Fallback>
        </mc:AlternateContent>
      </w:r>
    </w:p>
    <w:p w:rsidR="001570AC" w:rsidRPr="001570AC" w:rsidRDefault="001570AC" w:rsidP="001570AC">
      <w:pPr>
        <w:pStyle w:val="ListParagraph"/>
        <w:ind w:left="0"/>
        <w:rPr>
          <w:rFonts w:asciiTheme="minorBidi" w:hAnsiTheme="minorBidi"/>
          <w:color w:val="000000" w:themeColor="text1"/>
          <w:sz w:val="24"/>
          <w:szCs w:val="24"/>
          <w:rtl/>
        </w:rPr>
      </w:pPr>
    </w:p>
    <w:p w:rsidR="001570AC" w:rsidRPr="00051B3E" w:rsidRDefault="001570AC" w:rsidP="00D53FF9">
      <w:pPr>
        <w:pStyle w:val="ListParagraph"/>
        <w:numPr>
          <w:ilvl w:val="0"/>
          <w:numId w:val="41"/>
        </w:numPr>
        <w:spacing w:after="200" w:line="276" w:lineRule="auto"/>
        <w:ind w:left="0"/>
        <w:rPr>
          <w:rFonts w:asciiTheme="minorBidi" w:hAnsiTheme="minorBidi"/>
          <w:b/>
          <w:bCs/>
          <w:color w:val="EC5654" w:themeColor="accent1" w:themeTint="99"/>
          <w:sz w:val="24"/>
          <w:szCs w:val="24"/>
        </w:rPr>
      </w:pPr>
      <w:r w:rsidRPr="00051B3E">
        <w:rPr>
          <w:rFonts w:asciiTheme="minorBidi" w:hAnsiTheme="minorBidi"/>
          <w:b/>
          <w:bCs/>
          <w:color w:val="EC5654" w:themeColor="accent1" w:themeTint="99"/>
          <w:sz w:val="24"/>
          <w:szCs w:val="24"/>
          <w:rtl/>
        </w:rPr>
        <w:lastRenderedPageBreak/>
        <w:t>مقاولة المحلات والمكاتب التجارية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يعتبر عملا تجاريا قيام المكاتب التي تحترف تقديم الخدمات للجمهور نظير مقابل , مثال ذلك مكاتب الاستقدام , ومكاتب إدارة أملاك الغير , وتحصيل الديون للغير , والسياحة استخراج التراخيص , والتلخيص الجمركي فتعتبر أعمال هذه المكاتب تجارية ويلاحظ أن اصطلاح مكاتب او وكالات الاشغال يدل على ان صاحب المنشأة يضارب على جهد العناصر البشرية والمادية كمشروع ( محطات خدمة السيارات ) .</w:t>
      </w:r>
    </w:p>
    <w:p w:rsid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لا تعتبر مكاتب المحامين والمحاسبين والمهندسين وعيادات الأطباء لأن اصحاب هذه المكاتب إنما يمارسون مهنا حرة غير تجارية .</w:t>
      </w:r>
    </w:p>
    <w:p w:rsidR="00051B3E" w:rsidRPr="001570AC" w:rsidRDefault="00051B3E" w:rsidP="001570AC">
      <w:pPr>
        <w:pStyle w:val="ListParagraph"/>
        <w:ind w:left="0"/>
        <w:rPr>
          <w:rFonts w:asciiTheme="minorBidi" w:hAnsiTheme="minorBidi"/>
          <w:color w:val="000000" w:themeColor="text1"/>
          <w:sz w:val="24"/>
          <w:szCs w:val="24"/>
          <w:rtl/>
        </w:rPr>
      </w:pPr>
    </w:p>
    <w:p w:rsidR="001570AC" w:rsidRPr="00051B3E" w:rsidRDefault="001570AC" w:rsidP="00D53FF9">
      <w:pPr>
        <w:pStyle w:val="ListParagraph"/>
        <w:numPr>
          <w:ilvl w:val="0"/>
          <w:numId w:val="41"/>
        </w:numPr>
        <w:spacing w:after="200" w:line="276" w:lineRule="auto"/>
        <w:ind w:left="0"/>
        <w:rPr>
          <w:rFonts w:asciiTheme="minorBidi" w:hAnsiTheme="minorBidi"/>
          <w:b/>
          <w:bCs/>
          <w:color w:val="EC5654" w:themeColor="accent1" w:themeTint="99"/>
          <w:sz w:val="24"/>
          <w:szCs w:val="24"/>
        </w:rPr>
      </w:pPr>
      <w:r w:rsidRPr="00051B3E">
        <w:rPr>
          <w:rFonts w:asciiTheme="minorBidi" w:hAnsiTheme="minorBidi"/>
          <w:b/>
          <w:bCs/>
          <w:color w:val="EC5654" w:themeColor="accent1" w:themeTint="99"/>
          <w:sz w:val="24"/>
          <w:szCs w:val="24"/>
          <w:rtl/>
        </w:rPr>
        <w:t xml:space="preserve">مقاولة البيع بالمزاد ( الحراج ) </w:t>
      </w:r>
    </w:p>
    <w:p w:rsidR="001570AC" w:rsidRPr="001570AC" w:rsidRDefault="001570AC" w:rsidP="00051B3E">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نصت الفقرة( ب ) من المادة الثانية على ان كل ما يتعلق بمحلات البيع بالمزايدة ( الحراج ) وهي المحلات التي يجري فيها بيع المنقولات الجديدة أو المستعملة المملوكة للغير للجمهور بالمزاد العلني بمقابل اجرا او نسبة مئوية من ثمن البيع ويتم البيع لمن يدفع أعلى ثمن . وتعتبر مقاولة البيع بالمزاد عملا تجاريا بصرف النظر عن طبيعة البيوع التي يقوم بها مدنية ام تجارية .</w:t>
      </w:r>
    </w:p>
    <w:p w:rsidR="001570AC" w:rsidRPr="001570AC" w:rsidRDefault="001570AC" w:rsidP="001570AC">
      <w:pPr>
        <w:pStyle w:val="ListParagraph"/>
        <w:ind w:left="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 والمشرع السعودي استند الى معيار الاحتراف لا دراجها ضمن اعمال المقاولة للتميز بينهما وبين السمسرة كعمل منفرد .</w:t>
      </w:r>
    </w:p>
    <w:p w:rsidR="001570AC" w:rsidRPr="001570AC" w:rsidRDefault="001570AC" w:rsidP="001570AC">
      <w:pPr>
        <w:pStyle w:val="ListParagraph"/>
        <w:ind w:left="0"/>
        <w:rPr>
          <w:rFonts w:asciiTheme="minorBidi" w:hAnsiTheme="minorBidi"/>
          <w:color w:val="FF0000"/>
          <w:sz w:val="24"/>
          <w:szCs w:val="24"/>
          <w:rtl/>
        </w:rPr>
      </w:pPr>
    </w:p>
    <w:p w:rsidR="001570AC" w:rsidRPr="00051B3E" w:rsidRDefault="001570AC" w:rsidP="00D53FF9">
      <w:pPr>
        <w:pStyle w:val="ListParagraph"/>
        <w:numPr>
          <w:ilvl w:val="0"/>
          <w:numId w:val="41"/>
        </w:numPr>
        <w:spacing w:after="200" w:line="276" w:lineRule="auto"/>
        <w:ind w:left="0"/>
        <w:rPr>
          <w:rFonts w:asciiTheme="minorBidi" w:hAnsiTheme="minorBidi"/>
          <w:b/>
          <w:bCs/>
          <w:color w:val="EC5654" w:themeColor="accent1" w:themeTint="99"/>
          <w:sz w:val="24"/>
          <w:szCs w:val="24"/>
          <w:rtl/>
        </w:rPr>
      </w:pPr>
      <w:r w:rsidRPr="00051B3E">
        <w:rPr>
          <w:rFonts w:asciiTheme="minorBidi" w:hAnsiTheme="minorBidi"/>
          <w:b/>
          <w:bCs/>
          <w:color w:val="EC5654" w:themeColor="accent1" w:themeTint="99"/>
          <w:sz w:val="24"/>
          <w:szCs w:val="24"/>
          <w:rtl/>
        </w:rPr>
        <w:t xml:space="preserve">مقاولة إنشاء المباني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تعتبر من الاعمال التجارية جميع اعمال المقاولات المتعلقة بإنشاء المباني وصيانتها وترميمها وطلائها او هدمها نحوها متى كان المقاول متعهداً بتوريد المؤن والأدوات اللازمة لها . وذلك بالنسبة للمقاول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مثال ذلك ان يعهد صاحب الارض الى مقاول لبناء دار للسكنى او مستشفى او مدرسة , ويعنى ذلك قيام العمل في شكل مشروع يضارب فيه المقاول على الالات  , والادوات وجهد المهندسين والعمال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ويشترط لثبوت الصفة التجارية لهذا العمل على وجه الاحتراف , اما اذا كان لمرة واحده لا يعد عملا تجاريا .</w:t>
      </w:r>
    </w:p>
    <w:p w:rsidR="001570AC" w:rsidRPr="00051B3E" w:rsidRDefault="001570AC" w:rsidP="00051B3E">
      <w:pPr>
        <w:spacing w:after="0"/>
        <w:ind w:left="-284"/>
        <w:rPr>
          <w:rFonts w:asciiTheme="minorBidi" w:hAnsiTheme="minorBidi"/>
          <w:b/>
          <w:bCs/>
          <w:sz w:val="24"/>
          <w:szCs w:val="24"/>
          <w:rtl/>
        </w:rPr>
      </w:pPr>
      <w:r w:rsidRPr="00051B3E">
        <w:rPr>
          <w:rFonts w:asciiTheme="minorBidi" w:hAnsiTheme="minorBidi"/>
          <w:b/>
          <w:bCs/>
          <w:sz w:val="24"/>
          <w:szCs w:val="24"/>
          <w:rtl/>
        </w:rPr>
        <w:t xml:space="preserve">ثانيا : الأعمال التجارية بالتبعية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الاعمال التجارية التبعية هي عمال مدنية بطبيعتها لكنها تكتسب الصفة التجارية بالتبعية لأعمال  اخرى يعتبر تجارية اصلية او بالتبعية لمهنة القائم بالعمل الاصلي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وهذه التبعية قد تكون </w:t>
      </w:r>
      <w:r w:rsidRPr="00051B3E">
        <w:rPr>
          <w:rFonts w:asciiTheme="minorBidi" w:hAnsiTheme="minorBidi"/>
          <w:sz w:val="24"/>
          <w:szCs w:val="24"/>
          <w:u w:val="single"/>
          <w:rtl/>
        </w:rPr>
        <w:t>تبعية موضوعية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فيعتبر العمل تجاريا لتبعيته لعمل تجاري اصلي كأن يقوم التاجر بإبرام عقد مع الغير للقيام بتشييد مستودع او مخزن لبضائعه أي لعملياته التجارية او شراء ثلاجه عرض للمنتجات المعدة للبيع او سيارة لخدمة اعماله التجارية الاصلية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وقد تكون </w:t>
      </w:r>
      <w:r w:rsidRPr="00051B3E">
        <w:rPr>
          <w:rFonts w:asciiTheme="minorBidi" w:hAnsiTheme="minorBidi"/>
          <w:sz w:val="24"/>
          <w:szCs w:val="24"/>
          <w:u w:val="single"/>
          <w:rtl/>
        </w:rPr>
        <w:t>التبعية شخصية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فيعتبر العمل تجاريا لصدوره من تاجر متعلقا بمهنته بالرغم من انه ليس كذلك بطبيعته مثل اقتراف التاجر فعلا ضارا بالغير بمناسبه تجارته كالمنافسة غير المشروعة أو تقليد علامة تجارية بالمخالفة للقواعد المتعارف عليها في هذا الشأن .</w:t>
      </w:r>
    </w:p>
    <w:p w:rsid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وقد نصت المادة الثانية ( د)  من نظام المحكمة التجارية على اعتبار جميع العقود والتعهدات الحاصلة بين التجار والمتسببين والسماسرة والصيارف والوكلاء بأنواعها من قبل الأعمال التجارية , وذلك بالتبعية الذاتية .</w:t>
      </w:r>
    </w:p>
    <w:p w:rsidR="00051B3E" w:rsidRPr="001570AC" w:rsidRDefault="00051B3E" w:rsidP="00051B3E">
      <w:pPr>
        <w:spacing w:after="0"/>
        <w:rPr>
          <w:rFonts w:asciiTheme="minorBidi" w:hAnsiTheme="minorBidi"/>
          <w:color w:val="000000" w:themeColor="text1"/>
          <w:sz w:val="24"/>
          <w:szCs w:val="24"/>
          <w:rtl/>
        </w:rPr>
      </w:pPr>
    </w:p>
    <w:p w:rsidR="001570AC" w:rsidRPr="00051B3E" w:rsidRDefault="001570AC" w:rsidP="00051B3E">
      <w:pPr>
        <w:spacing w:after="0"/>
        <w:ind w:left="-284"/>
        <w:rPr>
          <w:rFonts w:asciiTheme="minorBidi" w:hAnsiTheme="minorBidi"/>
          <w:b/>
          <w:bCs/>
          <w:sz w:val="24"/>
          <w:szCs w:val="24"/>
          <w:rtl/>
        </w:rPr>
      </w:pPr>
      <w:r w:rsidRPr="00051B3E">
        <w:rPr>
          <w:rFonts w:asciiTheme="minorBidi" w:hAnsiTheme="minorBidi"/>
          <w:b/>
          <w:bCs/>
          <w:sz w:val="24"/>
          <w:szCs w:val="24"/>
          <w:rtl/>
        </w:rPr>
        <w:t xml:space="preserve">ثالثا : الاعمال المختلطة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قد يكون العمل القانوني الواحد تجاريا بالنسبة إلى احد الطرفين , ومدنيا بالنسبة الى الطرف الآخر , فيكون عندئذ ذا طبيعة مختلطة , ومثال ذلك بيع تاجر التجزئة سلعا للمستهلكين , وبيع المزارع محصولاته لأحد التجار وتعاقد المسافر مع الناقل فالعمل يعتبر في جميع هذه الحالات مدنيا بالنسبة إلى طرف هو المستهلك والمزارع والمسافر والعامل والمؤلف ويكون  تجاريا بالنسبة إلى الطرف الاخر وهو التاجر والناقل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noProof/>
          <w:color w:val="000000" w:themeColor="text1"/>
          <w:sz w:val="24"/>
          <w:szCs w:val="24"/>
          <w:rtl/>
        </w:rPr>
        <mc:AlternateContent>
          <mc:Choice Requires="wps">
            <w:drawing>
              <wp:anchor distT="0" distB="0" distL="114300" distR="114300" simplePos="0" relativeHeight="251668480" behindDoc="0" locked="0" layoutInCell="1" allowOverlap="1">
                <wp:simplePos x="0" y="0"/>
                <wp:positionH relativeFrom="column">
                  <wp:posOffset>1457325</wp:posOffset>
                </wp:positionH>
                <wp:positionV relativeFrom="paragraph">
                  <wp:posOffset>459740</wp:posOffset>
                </wp:positionV>
                <wp:extent cx="3295650" cy="1162050"/>
                <wp:effectExtent l="0" t="0" r="19050" b="19050"/>
                <wp:wrapNone/>
                <wp:docPr id="10" name="Flowchart: Multidocumen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162050"/>
                        </a:xfrm>
                        <a:prstGeom prst="flowChartMultidocument">
                          <a:avLst/>
                        </a:prstGeom>
                        <a:solidFill>
                          <a:schemeClr val="lt1">
                            <a:lumMod val="100000"/>
                            <a:lumOff val="0"/>
                          </a:schemeClr>
                        </a:solidFill>
                        <a:ln w="12700">
                          <a:solidFill>
                            <a:schemeClr val="accent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Pr="004E4F49" w:rsidRDefault="00293C9C" w:rsidP="001570AC">
                            <w:pPr>
                              <w:jc w:val="center"/>
                              <w:rPr>
                                <w:b/>
                                <w:bCs/>
                                <w:color w:val="AF490D" w:themeColor="accent2" w:themeShade="BF"/>
                              </w:rPr>
                            </w:pPr>
                            <w:r w:rsidRPr="004E4F49">
                              <w:rPr>
                                <w:rFonts w:hint="cs"/>
                                <w:b/>
                                <w:bCs/>
                                <w:color w:val="AF490D" w:themeColor="accent2" w:themeShade="BF"/>
                                <w:rtl/>
                              </w:rPr>
                              <w:t>هذا التقسيم يكتسب أهمية في حالة تنازع الطرف المدني مع الطرف التجاري والعبرة بصفة العمل للمدعي علية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 o:spid="_x0000_s1030" type="#_x0000_t115" style="position:absolute;left:0;text-align:left;margin-left:114.75pt;margin-top:36.2pt;width:259.5pt;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" fillcolor="white [3201]" strokecolor="#b01513 [3204]" strokeweight="1pt">
                <v:stroke dashstyle="dash"/>
                <v:shadow color="#868686"/>
                <v:textbox>
                  <w:txbxContent>
                    <w:p w:rsidR="00293C9C" w:rsidRPr="004E4F49" w:rsidRDefault="00293C9C" w:rsidP="001570AC">
                      <w:pPr>
                        <w:jc w:val="center"/>
                        <w:rPr>
                          <w:b/>
                          <w:bCs/>
                          <w:color w:val="AF490D" w:themeColor="accent2" w:themeShade="BF"/>
                        </w:rPr>
                      </w:pPr>
                      <w:r w:rsidRPr="004E4F49">
                        <w:rPr>
                          <w:rFonts w:hint="cs"/>
                          <w:b/>
                          <w:bCs/>
                          <w:color w:val="AF490D" w:themeColor="accent2" w:themeShade="BF"/>
                          <w:rtl/>
                        </w:rPr>
                        <w:t>هذا التقسيم يكتسب أهمية في حالة تنازع الطرف المدني مع الطرف التجاري والعبرة بصفة العمل للمدعي علية .</w:t>
                      </w:r>
                    </w:p>
                  </w:txbxContent>
                </v:textbox>
              </v:shape>
            </w:pict>
          </mc:Fallback>
        </mc:AlternateContent>
      </w:r>
      <w:r w:rsidRPr="001570AC">
        <w:rPr>
          <w:rFonts w:asciiTheme="minorBidi" w:hAnsiTheme="minorBidi"/>
          <w:color w:val="000000" w:themeColor="text1"/>
          <w:sz w:val="24"/>
          <w:szCs w:val="24"/>
          <w:rtl/>
        </w:rPr>
        <w:t>واعتبر البعض ان الأعمال المختلطة لا تكون طائفة خاصة او نوعا ثالثا من الأعمال التجارية يقوم إلى جوار الأعمال التجارية الأصلية.</w:t>
      </w:r>
    </w:p>
    <w:p w:rsidR="001570AC" w:rsidRPr="001570AC" w:rsidRDefault="001570AC" w:rsidP="001570AC">
      <w:pPr>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w:t>
      </w:r>
    </w:p>
    <w:p w:rsidR="001570AC" w:rsidRPr="001570AC" w:rsidRDefault="001570AC" w:rsidP="001570AC">
      <w:pPr>
        <w:rPr>
          <w:rFonts w:asciiTheme="minorBidi" w:hAnsiTheme="minorBidi"/>
          <w:color w:val="000000" w:themeColor="text1"/>
          <w:sz w:val="24"/>
          <w:szCs w:val="24"/>
          <w:rtl/>
        </w:rPr>
      </w:pPr>
    </w:p>
    <w:p w:rsidR="001570AC" w:rsidRPr="001570AC" w:rsidRDefault="001570AC" w:rsidP="001570AC">
      <w:pPr>
        <w:rPr>
          <w:rFonts w:asciiTheme="minorBidi" w:hAnsiTheme="minorBidi"/>
          <w:color w:val="000000" w:themeColor="text1"/>
          <w:sz w:val="24"/>
          <w:szCs w:val="24"/>
          <w:rtl/>
        </w:rPr>
      </w:pPr>
    </w:p>
    <w:p w:rsidR="001570AC" w:rsidRPr="001570AC" w:rsidRDefault="001570AC" w:rsidP="001570AC">
      <w:pPr>
        <w:rPr>
          <w:rFonts w:asciiTheme="minorBidi" w:hAnsiTheme="minorBidi"/>
          <w:color w:val="000000" w:themeColor="text1"/>
          <w:sz w:val="24"/>
          <w:szCs w:val="24"/>
          <w:rtl/>
        </w:rPr>
      </w:pPr>
    </w:p>
    <w:p w:rsidR="001570AC" w:rsidRPr="001570AC" w:rsidRDefault="001570AC" w:rsidP="001570AC">
      <w:pPr>
        <w:rPr>
          <w:rFonts w:asciiTheme="minorBidi" w:hAnsiTheme="minorBidi"/>
          <w:color w:val="000000" w:themeColor="text1"/>
          <w:sz w:val="24"/>
          <w:szCs w:val="24"/>
          <w:rtl/>
        </w:rPr>
      </w:pPr>
    </w:p>
    <w:p w:rsidR="001570AC" w:rsidRPr="00051B3E" w:rsidRDefault="001570AC" w:rsidP="00D53FF9">
      <w:pPr>
        <w:pStyle w:val="ListParagraph"/>
        <w:numPr>
          <w:ilvl w:val="0"/>
          <w:numId w:val="22"/>
        </w:numPr>
        <w:spacing w:after="0"/>
        <w:ind w:left="73" w:hanging="357"/>
        <w:rPr>
          <w:rFonts w:asciiTheme="minorBidi" w:hAnsiTheme="minorBidi"/>
          <w:b/>
          <w:bCs/>
          <w:color w:val="EC5654" w:themeColor="accent1" w:themeTint="99"/>
          <w:sz w:val="24"/>
          <w:szCs w:val="24"/>
          <w:rtl/>
        </w:rPr>
      </w:pPr>
      <w:r w:rsidRPr="00051B3E">
        <w:rPr>
          <w:rFonts w:asciiTheme="minorBidi" w:hAnsiTheme="minorBidi"/>
          <w:b/>
          <w:bCs/>
          <w:color w:val="EC5654" w:themeColor="accent1" w:themeTint="99"/>
          <w:sz w:val="24"/>
          <w:szCs w:val="24"/>
          <w:rtl/>
        </w:rPr>
        <w:t xml:space="preserve">تابع اعمال المقاولة </w:t>
      </w:r>
    </w:p>
    <w:p w:rsidR="001570AC" w:rsidRPr="00051B3E" w:rsidRDefault="001570AC" w:rsidP="00051B3E">
      <w:pPr>
        <w:pStyle w:val="ListParagraph"/>
        <w:spacing w:after="0" w:line="276" w:lineRule="auto"/>
        <w:ind w:left="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المشرع السعودي لم ينص على الأعمال التجارية على سبيل الحرص ولذا يجب القياس متى ما توافرت  شرائطه من حيث توافر عملية  الاحتراف ونظريه المشروع او المقاولة في العمل ليكون تجاريا .</w:t>
      </w:r>
    </w:p>
    <w:p w:rsidR="001570AC" w:rsidRPr="001729C1" w:rsidRDefault="001729C1" w:rsidP="00051B3E">
      <w:pPr>
        <w:pStyle w:val="ListParagraph"/>
        <w:spacing w:after="0"/>
        <w:ind w:left="0"/>
        <w:rPr>
          <w:rFonts w:asciiTheme="minorBidi" w:hAnsiTheme="minorBidi"/>
          <w:b/>
          <w:bCs/>
          <w:color w:val="000000" w:themeColor="text1"/>
          <w:sz w:val="24"/>
          <w:szCs w:val="24"/>
          <w:rtl/>
        </w:rPr>
      </w:pPr>
      <w:r>
        <w:rPr>
          <w:rFonts w:asciiTheme="minorBidi" w:hAnsiTheme="minorBidi"/>
          <w:b/>
          <w:bCs/>
          <w:color w:val="000000" w:themeColor="text1"/>
          <w:sz w:val="24"/>
          <w:szCs w:val="24"/>
          <w:rtl/>
        </w:rPr>
        <w:t># ولذا تعتبر ا</w:t>
      </w:r>
      <w:r w:rsidR="001570AC" w:rsidRPr="001729C1">
        <w:rPr>
          <w:rFonts w:asciiTheme="minorBidi" w:hAnsiTheme="minorBidi"/>
          <w:b/>
          <w:bCs/>
          <w:color w:val="000000" w:themeColor="text1"/>
          <w:sz w:val="24"/>
          <w:szCs w:val="24"/>
          <w:rtl/>
        </w:rPr>
        <w:t>عملا تجارية بالقياس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تربية الدواجن والمواشي لأجل البيع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تشيد العقارات او شراؤها او استئجارها بقصد البيع او التأجير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الملاهي العامة ( السيرك )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اعمال دور الصحافة والنشر والاذاعة والتلفزيون والاتصالات .</w:t>
      </w:r>
    </w:p>
    <w:p w:rsidR="001570AC" w:rsidRPr="001570AC" w:rsidRDefault="001570AC" w:rsidP="00051B3E">
      <w:pPr>
        <w:pStyle w:val="ListParagraph"/>
        <w:spacing w:after="0"/>
        <w:ind w:left="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000000" w:themeColor="text1"/>
          <w:sz w:val="24"/>
          <w:szCs w:val="24"/>
          <w:rtl/>
        </w:rPr>
      </w:pPr>
      <w:r w:rsidRPr="001570AC">
        <w:rPr>
          <w:rFonts w:asciiTheme="minorBidi" w:hAnsiTheme="minorBidi"/>
          <w:noProof/>
          <w:color w:val="000000" w:themeColor="text1"/>
          <w:sz w:val="24"/>
          <w:szCs w:val="24"/>
          <w:rtl/>
        </w:rPr>
        <mc:AlternateContent>
          <mc:Choice Requires="wps">
            <w:drawing>
              <wp:anchor distT="0" distB="0" distL="114300" distR="114300" simplePos="0" relativeHeight="251669504" behindDoc="0" locked="0" layoutInCell="1" allowOverlap="1">
                <wp:simplePos x="0" y="0"/>
                <wp:positionH relativeFrom="column">
                  <wp:posOffset>1533525</wp:posOffset>
                </wp:positionH>
                <wp:positionV relativeFrom="paragraph">
                  <wp:posOffset>36830</wp:posOffset>
                </wp:positionV>
                <wp:extent cx="2952750" cy="1504950"/>
                <wp:effectExtent l="0" t="0" r="19050" b="19050"/>
                <wp:wrapNone/>
                <wp:docPr id="9" name="Flowchart: Punched T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504950"/>
                        </a:xfrm>
                        <a:prstGeom prst="flowChartPunchedTape">
                          <a:avLst/>
                        </a:prstGeom>
                        <a:ln w="12700">
                          <a:prstDash val="sysDash"/>
                          <a:headEnd/>
                          <a:tailEnd/>
                        </a:ln>
                        <a:extLst/>
                      </wps:spPr>
                      <wps:style>
                        <a:lnRef idx="2">
                          <a:schemeClr val="accent1"/>
                        </a:lnRef>
                        <a:fillRef idx="1">
                          <a:schemeClr val="lt1"/>
                        </a:fillRef>
                        <a:effectRef idx="0">
                          <a:schemeClr val="accent1"/>
                        </a:effectRef>
                        <a:fontRef idx="minor">
                          <a:schemeClr val="dk1"/>
                        </a:fontRef>
                      </wps:style>
                      <wps:txbx>
                        <w:txbxContent>
                          <w:p w:rsidR="00293C9C" w:rsidRPr="0093523C" w:rsidRDefault="00293C9C" w:rsidP="001570AC">
                            <w:pPr>
                              <w:jc w:val="center"/>
                              <w:rPr>
                                <w:b/>
                                <w:bCs/>
                                <w:color w:val="000000" w:themeColor="text1"/>
                              </w:rPr>
                            </w:pPr>
                            <w:r w:rsidRPr="0093523C">
                              <w:rPr>
                                <w:rFonts w:hint="cs"/>
                                <w:b/>
                                <w:bCs/>
                                <w:color w:val="000000" w:themeColor="text1"/>
                                <w:rtl/>
                              </w:rPr>
                              <w:t>نص عليها المشرع المصري في المواد 5,4 ,6 من القانون 19 لسنة 1999 وقسم الأعمال المنفردة 3 انواع واعمال المقاولة 16 واعمال التجارة البحرية والجوية الى 6 واجاز القياس في المادة 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9" o:spid="_x0000_s1031" type="#_x0000_t122" style="position:absolute;left:0;text-align:left;margin-left:120.75pt;margin-top:2.9pt;width:232.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" fillcolor="white [3201]" strokecolor="#b01513 [3204]" strokeweight="1pt">
                <v:stroke dashstyle="3 1" endcap="round"/>
                <v:textbox>
                  <w:txbxContent>
                    <w:p w:rsidR="00293C9C" w:rsidRPr="0093523C" w:rsidRDefault="00293C9C" w:rsidP="001570AC">
                      <w:pPr>
                        <w:jc w:val="center"/>
                        <w:rPr>
                          <w:b/>
                          <w:bCs/>
                          <w:color w:val="000000" w:themeColor="text1"/>
                        </w:rPr>
                      </w:pPr>
                      <w:r w:rsidRPr="0093523C">
                        <w:rPr>
                          <w:rFonts w:hint="cs"/>
                          <w:b/>
                          <w:bCs/>
                          <w:color w:val="000000" w:themeColor="text1"/>
                          <w:rtl/>
                        </w:rPr>
                        <w:t>نص عليها المشرع المصري في المواد 5,4 ,6 من القانون 19 لسنة 1999 وقسم الأعمال المنفردة 3 انواع واعمال المقاولة 16 واعمال التجارة البحرية والجوية الى 6 واجاز القياس في المادة 7</w:t>
                      </w:r>
                    </w:p>
                  </w:txbxContent>
                </v:textbox>
              </v:shape>
            </w:pict>
          </mc:Fallback>
        </mc:AlternateContent>
      </w:r>
    </w:p>
    <w:p w:rsidR="001570AC" w:rsidRPr="001570AC" w:rsidRDefault="001570AC" w:rsidP="00051B3E">
      <w:pPr>
        <w:spacing w:after="0"/>
        <w:rPr>
          <w:rFonts w:asciiTheme="minorBidi" w:hAnsiTheme="minorBidi"/>
          <w:color w:val="000000" w:themeColor="text1"/>
          <w:sz w:val="24"/>
          <w:szCs w:val="24"/>
          <w:rtl/>
        </w:rPr>
      </w:pPr>
    </w:p>
    <w:p w:rsidR="001570AC" w:rsidRPr="001570AC" w:rsidRDefault="001570AC" w:rsidP="00051B3E">
      <w:pPr>
        <w:spacing w:after="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FF0000"/>
          <w:sz w:val="24"/>
          <w:szCs w:val="24"/>
          <w:rtl/>
        </w:rPr>
      </w:pPr>
    </w:p>
    <w:p w:rsidR="001570AC" w:rsidRPr="001570AC" w:rsidRDefault="001570AC" w:rsidP="00051B3E">
      <w:pPr>
        <w:pStyle w:val="ListParagraph"/>
        <w:spacing w:after="0"/>
        <w:ind w:left="0"/>
        <w:rPr>
          <w:rFonts w:asciiTheme="minorBidi" w:hAnsiTheme="minorBidi"/>
          <w:color w:val="FF0000"/>
          <w:sz w:val="24"/>
          <w:szCs w:val="24"/>
          <w:rtl/>
        </w:rPr>
      </w:pPr>
    </w:p>
    <w:p w:rsidR="001570AC" w:rsidRPr="001570AC" w:rsidRDefault="001570AC" w:rsidP="00051B3E">
      <w:pPr>
        <w:pStyle w:val="ListParagraph"/>
        <w:spacing w:after="0"/>
        <w:ind w:left="0"/>
        <w:rPr>
          <w:rFonts w:asciiTheme="minorBidi" w:hAnsiTheme="minorBidi"/>
          <w:color w:val="0D0D0D" w:themeColor="text1" w:themeTint="F2"/>
          <w:sz w:val="24"/>
          <w:szCs w:val="24"/>
          <w:rtl/>
        </w:rPr>
      </w:pPr>
    </w:p>
    <w:p w:rsidR="001570AC" w:rsidRPr="001570AC" w:rsidRDefault="001570AC" w:rsidP="00414580">
      <w:pPr>
        <w:pStyle w:val="ListParagraph"/>
        <w:spacing w:after="0"/>
        <w:ind w:left="0"/>
        <w:rPr>
          <w:rFonts w:asciiTheme="minorBidi" w:hAnsiTheme="minorBidi"/>
          <w:color w:val="0D0D0D" w:themeColor="text1" w:themeTint="F2"/>
          <w:sz w:val="24"/>
          <w:szCs w:val="24"/>
          <w:rtl/>
        </w:rPr>
      </w:pPr>
    </w:p>
    <w:p w:rsidR="001729C1" w:rsidRDefault="001570AC" w:rsidP="00D53FF9">
      <w:pPr>
        <w:pStyle w:val="ListParagraph"/>
        <w:numPr>
          <w:ilvl w:val="0"/>
          <w:numId w:val="22"/>
        </w:numPr>
        <w:spacing w:after="0"/>
        <w:ind w:left="-97" w:hanging="357"/>
        <w:rPr>
          <w:rFonts w:asciiTheme="minorBidi" w:hAnsiTheme="minorBidi"/>
          <w:b/>
          <w:bCs/>
          <w:color w:val="EC5654" w:themeColor="accent1" w:themeTint="99"/>
          <w:sz w:val="24"/>
          <w:szCs w:val="24"/>
        </w:rPr>
      </w:pPr>
      <w:r w:rsidRPr="001729C1">
        <w:rPr>
          <w:rFonts w:asciiTheme="minorBidi" w:hAnsiTheme="minorBidi"/>
          <w:b/>
          <w:bCs/>
          <w:color w:val="EC5654" w:themeColor="accent1" w:themeTint="99"/>
          <w:sz w:val="24"/>
          <w:szCs w:val="24"/>
          <w:rtl/>
        </w:rPr>
        <w:t xml:space="preserve">اسئلة ونماذج </w:t>
      </w:r>
    </w:p>
    <w:p w:rsidR="001570AC" w:rsidRPr="0082732D" w:rsidRDefault="001570AC" w:rsidP="00414580">
      <w:pPr>
        <w:spacing w:after="0"/>
        <w:rPr>
          <w:rFonts w:asciiTheme="minorBidi" w:hAnsiTheme="minorBidi"/>
          <w:b/>
          <w:bCs/>
          <w:color w:val="EC5654" w:themeColor="accent1" w:themeTint="99"/>
          <w:sz w:val="24"/>
          <w:szCs w:val="24"/>
          <w:rtl/>
        </w:rPr>
      </w:pPr>
      <w:r w:rsidRPr="0082732D">
        <w:rPr>
          <w:rFonts w:asciiTheme="minorBidi" w:hAnsiTheme="minorBidi"/>
          <w:b/>
          <w:bCs/>
          <w:color w:val="0D0D0D" w:themeColor="text1" w:themeTint="F2"/>
          <w:sz w:val="24"/>
          <w:szCs w:val="24"/>
          <w:rtl/>
        </w:rPr>
        <w:t>العبارات صحيحة ام خطا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الشراء لأجل البيع  عملا تجاريا منفردا  اما اذا تم على سبيل الاحتراف لا يعد عملا تجاريا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 xml:space="preserve">اعمال النقل البحري في المياه الاقليمية يعد من اعمال التجارة البحرية  (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 xml:space="preserve">الالتزامات الناشئة عن اجور ملاحي السفن التجارية تعتبر مدنية  (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 xml:space="preserve">العمل التجاري بالتبعية من الاعمال التجارية الاصلية (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الاعمال التجارية ذكرت في القانون السعودي على سبيل الحصر (   )</w:t>
      </w:r>
    </w:p>
    <w:p w:rsidR="001570AC" w:rsidRPr="00D43849" w:rsidRDefault="001570AC" w:rsidP="00D43849">
      <w:pPr>
        <w:rPr>
          <w:rFonts w:asciiTheme="minorBidi" w:hAnsiTheme="minorBidi"/>
          <w:color w:val="0D0D0D" w:themeColor="text1" w:themeTint="F2"/>
          <w:sz w:val="24"/>
          <w:szCs w:val="24"/>
          <w:rtl/>
        </w:rPr>
      </w:pPr>
    </w:p>
    <w:p w:rsidR="00DF2EB8" w:rsidRPr="00DF2EB8" w:rsidRDefault="00DF2EB8" w:rsidP="00DF2EB8">
      <w:pPr>
        <w:spacing w:after="0"/>
        <w:jc w:val="center"/>
        <w:rPr>
          <w:rFonts w:asciiTheme="minorBidi" w:hAnsiTheme="minorBidi"/>
          <w:b/>
          <w:bCs/>
          <w:color w:val="3E6273" w:themeColor="accent5" w:themeShade="BF"/>
          <w:sz w:val="24"/>
          <w:szCs w:val="24"/>
          <w:rtl/>
        </w:rPr>
      </w:pPr>
      <w:r w:rsidRPr="00DF2EB8">
        <w:rPr>
          <w:rFonts w:asciiTheme="minorBidi" w:hAnsiTheme="minorBidi"/>
          <w:b/>
          <w:bCs/>
          <w:color w:val="3E6273" w:themeColor="accent5" w:themeShade="BF"/>
          <w:sz w:val="24"/>
          <w:szCs w:val="24"/>
          <w:rtl/>
        </w:rPr>
        <w:t>المحاضرة السادسة - التاجر جزء اول</w:t>
      </w:r>
    </w:p>
    <w:p w:rsidR="00DF2EB8" w:rsidRPr="00DF2EB8" w:rsidRDefault="00DF2EB8" w:rsidP="00DF2EB8">
      <w:pPr>
        <w:spacing w:after="0"/>
        <w:rPr>
          <w:rFonts w:asciiTheme="minorBidi" w:hAnsiTheme="minorBidi"/>
          <w:sz w:val="24"/>
          <w:szCs w:val="24"/>
          <w:rtl/>
        </w:rPr>
      </w:pPr>
    </w:p>
    <w:p w:rsidR="00DF2EB8" w:rsidRPr="00DF2EB8" w:rsidRDefault="00DF2EB8" w:rsidP="00D53FF9">
      <w:pPr>
        <w:pStyle w:val="ListParagraph"/>
        <w:numPr>
          <w:ilvl w:val="0"/>
          <w:numId w:val="52"/>
        </w:numPr>
        <w:spacing w:after="0"/>
        <w:ind w:left="187" w:hanging="357"/>
        <w:rPr>
          <w:rFonts w:asciiTheme="minorBidi" w:hAnsiTheme="minorBidi"/>
          <w:b/>
          <w:bCs/>
          <w:color w:val="EC5654" w:themeColor="accent1" w:themeTint="99"/>
          <w:sz w:val="24"/>
          <w:szCs w:val="24"/>
          <w:rtl/>
        </w:rPr>
      </w:pPr>
      <w:r w:rsidRPr="00DF2EB8">
        <w:rPr>
          <w:rFonts w:asciiTheme="minorBidi" w:hAnsiTheme="minorBidi"/>
          <w:b/>
          <w:bCs/>
          <w:color w:val="EC5654" w:themeColor="accent1" w:themeTint="99"/>
          <w:sz w:val="24"/>
          <w:szCs w:val="24"/>
          <w:rtl/>
        </w:rPr>
        <w:t xml:space="preserve">التاجر </w:t>
      </w:r>
    </w:p>
    <w:p w:rsidR="00DF2EB8" w:rsidRPr="00DF2EB8" w:rsidRDefault="00DF2EB8" w:rsidP="00DF2EB8">
      <w:pPr>
        <w:spacing w:after="0"/>
        <w:rPr>
          <w:rFonts w:asciiTheme="minorBidi" w:hAnsiTheme="minorBidi"/>
          <w:sz w:val="24"/>
          <w:szCs w:val="24"/>
          <w:rtl/>
        </w:rPr>
      </w:pPr>
      <w:r w:rsidRPr="00DF2EB8">
        <w:rPr>
          <w:rFonts w:asciiTheme="minorBidi" w:hAnsiTheme="minorBidi"/>
          <w:sz w:val="24"/>
          <w:szCs w:val="24"/>
          <w:rtl/>
        </w:rPr>
        <w:t>ص 59 – 105</w:t>
      </w:r>
    </w:p>
    <w:p w:rsidR="00DF2EB8" w:rsidRDefault="00DF2EB8" w:rsidP="00DF2EB8">
      <w:pPr>
        <w:rPr>
          <w:rFonts w:asciiTheme="minorBidi" w:hAnsiTheme="minorBidi"/>
          <w:color w:val="1E5155" w:themeColor="text2"/>
          <w:sz w:val="24"/>
          <w:szCs w:val="24"/>
          <w:rtl/>
        </w:rPr>
      </w:pPr>
    </w:p>
    <w:p w:rsidR="00DF2EB8" w:rsidRPr="00DF2EB8" w:rsidRDefault="00DF2EB8" w:rsidP="00D53FF9">
      <w:pPr>
        <w:pStyle w:val="ListParagraph"/>
        <w:numPr>
          <w:ilvl w:val="0"/>
          <w:numId w:val="53"/>
        </w:numPr>
        <w:ind w:left="187" w:hanging="357"/>
        <w:rPr>
          <w:rFonts w:asciiTheme="minorBidi" w:hAnsiTheme="minorBidi"/>
          <w:b/>
          <w:bCs/>
          <w:color w:val="EC5654" w:themeColor="accent1" w:themeTint="99"/>
          <w:sz w:val="24"/>
          <w:szCs w:val="24"/>
          <w:rtl/>
        </w:rPr>
      </w:pPr>
      <w:r w:rsidRPr="00DF2EB8">
        <w:rPr>
          <w:rFonts w:asciiTheme="minorBidi" w:hAnsiTheme="minorBidi"/>
          <w:b/>
          <w:bCs/>
          <w:color w:val="EC5654" w:themeColor="accent1" w:themeTint="99"/>
          <w:sz w:val="24"/>
          <w:szCs w:val="24"/>
          <w:rtl/>
        </w:rPr>
        <w:t>نتناول في هذه المحاضرة :</w:t>
      </w:r>
    </w:p>
    <w:p w:rsidR="00DF2EB8" w:rsidRPr="00DF2EB8" w:rsidRDefault="00DF2EB8" w:rsidP="00D53FF9">
      <w:pPr>
        <w:pStyle w:val="ListParagraph"/>
        <w:numPr>
          <w:ilvl w:val="0"/>
          <w:numId w:val="44"/>
        </w:numPr>
        <w:spacing w:after="200" w:line="276" w:lineRule="auto"/>
        <w:rPr>
          <w:rFonts w:asciiTheme="minorBidi" w:hAnsiTheme="minorBidi"/>
          <w:sz w:val="24"/>
          <w:szCs w:val="24"/>
        </w:rPr>
      </w:pPr>
      <w:r w:rsidRPr="00DF2EB8">
        <w:rPr>
          <w:rFonts w:asciiTheme="minorBidi" w:hAnsiTheme="minorBidi"/>
          <w:sz w:val="24"/>
          <w:szCs w:val="24"/>
          <w:rtl/>
        </w:rPr>
        <w:t>التعريف  بالتاجر .</w:t>
      </w:r>
    </w:p>
    <w:p w:rsidR="00DF2EB8" w:rsidRPr="00DF2EB8" w:rsidRDefault="00DF2EB8" w:rsidP="00D53FF9">
      <w:pPr>
        <w:pStyle w:val="ListParagraph"/>
        <w:numPr>
          <w:ilvl w:val="0"/>
          <w:numId w:val="44"/>
        </w:numPr>
        <w:spacing w:after="200" w:line="276" w:lineRule="auto"/>
        <w:rPr>
          <w:rFonts w:asciiTheme="minorBidi" w:hAnsiTheme="minorBidi"/>
          <w:sz w:val="24"/>
          <w:szCs w:val="24"/>
        </w:rPr>
      </w:pPr>
      <w:r w:rsidRPr="00DF2EB8">
        <w:rPr>
          <w:rFonts w:asciiTheme="minorBidi" w:hAnsiTheme="minorBidi"/>
          <w:sz w:val="24"/>
          <w:szCs w:val="24"/>
          <w:rtl/>
        </w:rPr>
        <w:t xml:space="preserve"> شروط اكتساب صفة التاجر .</w:t>
      </w:r>
    </w:p>
    <w:p w:rsidR="00DF2EB8" w:rsidRPr="00DF2EB8" w:rsidRDefault="00DF2EB8" w:rsidP="00D53FF9">
      <w:pPr>
        <w:pStyle w:val="ListParagraph"/>
        <w:numPr>
          <w:ilvl w:val="0"/>
          <w:numId w:val="44"/>
        </w:numPr>
        <w:spacing w:after="200" w:line="276" w:lineRule="auto"/>
        <w:rPr>
          <w:rFonts w:asciiTheme="minorBidi" w:hAnsiTheme="minorBidi"/>
          <w:sz w:val="24"/>
          <w:szCs w:val="24"/>
        </w:rPr>
      </w:pPr>
      <w:r w:rsidRPr="00DF2EB8">
        <w:rPr>
          <w:rFonts w:asciiTheme="minorBidi" w:hAnsiTheme="minorBidi"/>
          <w:sz w:val="24"/>
          <w:szCs w:val="24"/>
          <w:rtl/>
        </w:rPr>
        <w:t>التزامات التاجر .</w:t>
      </w:r>
    </w:p>
    <w:p w:rsidR="00DF2EB8" w:rsidRPr="00DF2EB8" w:rsidRDefault="00DF2EB8" w:rsidP="00DF2EB8">
      <w:pPr>
        <w:pStyle w:val="ListParagraph"/>
        <w:rPr>
          <w:rFonts w:asciiTheme="minorBidi" w:hAnsiTheme="minorBidi"/>
          <w:sz w:val="24"/>
          <w:szCs w:val="24"/>
          <w:rtl/>
        </w:rPr>
      </w:pPr>
      <w:r w:rsidRPr="00DF2EB8">
        <w:rPr>
          <w:rFonts w:asciiTheme="minorBidi" w:hAnsiTheme="minorBidi"/>
          <w:sz w:val="24"/>
          <w:szCs w:val="24"/>
          <w:rtl/>
        </w:rPr>
        <w:t>↓</w:t>
      </w:r>
    </w:p>
    <w:p w:rsidR="00DF2EB8" w:rsidRPr="00DF2EB8" w:rsidRDefault="00DF2EB8" w:rsidP="00DF2EB8">
      <w:pPr>
        <w:pStyle w:val="ListParagraph"/>
        <w:rPr>
          <w:rFonts w:asciiTheme="minorBidi" w:hAnsiTheme="minorBidi"/>
          <w:sz w:val="24"/>
          <w:szCs w:val="24"/>
          <w:rtl/>
        </w:rPr>
      </w:pPr>
    </w:p>
    <w:tbl>
      <w:tblPr>
        <w:tblStyle w:val="LightGrid-Accent4"/>
        <w:bidiVisual/>
        <w:tblW w:w="0" w:type="auto"/>
        <w:tblLook w:val="04A0" w:firstRow="1" w:lastRow="0" w:firstColumn="1" w:lastColumn="0" w:noHBand="0" w:noVBand="1"/>
      </w:tblPr>
      <w:tblGrid>
        <w:gridCol w:w="8281"/>
      </w:tblGrid>
      <w:tr w:rsidR="00DF2EB8" w:rsidRPr="00DF2EB8" w:rsidTr="003650F3">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281" w:type="dxa"/>
            <w:tcBorders>
              <w:top w:val="dashSmallGap" w:sz="4" w:space="0" w:color="B01513"/>
              <w:left w:val="dashSmallGap" w:sz="4" w:space="0" w:color="B01513"/>
              <w:bottom w:val="dashSmallGap" w:sz="4" w:space="0" w:color="B01513"/>
              <w:right w:val="dashSmallGap" w:sz="4" w:space="0" w:color="B01513"/>
            </w:tcBorders>
          </w:tcPr>
          <w:p w:rsidR="00DF2EB8" w:rsidRPr="00DF2EB8" w:rsidRDefault="00DF2EB8" w:rsidP="00D53FF9">
            <w:pPr>
              <w:pStyle w:val="ListParagraph"/>
              <w:numPr>
                <w:ilvl w:val="0"/>
                <w:numId w:val="45"/>
              </w:numPr>
              <w:rPr>
                <w:rFonts w:asciiTheme="minorBidi" w:hAnsiTheme="minorBidi" w:cstheme="minorBidi"/>
                <w:b w:val="0"/>
                <w:bCs w:val="0"/>
                <w:color w:val="000000" w:themeColor="text1"/>
                <w:sz w:val="24"/>
                <w:szCs w:val="24"/>
              </w:rPr>
            </w:pPr>
            <w:r w:rsidRPr="00DF2EB8">
              <w:rPr>
                <w:rFonts w:asciiTheme="minorBidi" w:hAnsiTheme="minorBidi" w:cstheme="minorBidi"/>
                <w:b w:val="0"/>
                <w:bCs w:val="0"/>
                <w:color w:val="000000" w:themeColor="text1"/>
                <w:sz w:val="24"/>
                <w:szCs w:val="24"/>
                <w:rtl/>
              </w:rPr>
              <w:t>مسك الدفاتر  التجارية .</w:t>
            </w:r>
          </w:p>
          <w:p w:rsidR="00DF2EB8" w:rsidRPr="00DF2EB8" w:rsidRDefault="00DF2EB8" w:rsidP="00D53FF9">
            <w:pPr>
              <w:pStyle w:val="ListParagraph"/>
              <w:numPr>
                <w:ilvl w:val="0"/>
                <w:numId w:val="45"/>
              </w:numPr>
              <w:rPr>
                <w:rFonts w:asciiTheme="minorBidi" w:hAnsiTheme="minorBidi" w:cstheme="minorBidi"/>
                <w:b w:val="0"/>
                <w:bCs w:val="0"/>
                <w:color w:val="000000" w:themeColor="text1"/>
                <w:sz w:val="24"/>
                <w:szCs w:val="24"/>
              </w:rPr>
            </w:pPr>
            <w:r w:rsidRPr="00DF2EB8">
              <w:rPr>
                <w:rFonts w:asciiTheme="minorBidi" w:hAnsiTheme="minorBidi" w:cstheme="minorBidi"/>
                <w:b w:val="0"/>
                <w:bCs w:val="0"/>
                <w:color w:val="000000" w:themeColor="text1"/>
                <w:sz w:val="24"/>
                <w:szCs w:val="24"/>
                <w:rtl/>
              </w:rPr>
              <w:t>القيد في السجل التجاري .</w:t>
            </w:r>
          </w:p>
          <w:p w:rsidR="00DF2EB8" w:rsidRPr="00DF2EB8" w:rsidRDefault="00DF2EB8" w:rsidP="00D53FF9">
            <w:pPr>
              <w:pStyle w:val="ListParagraph"/>
              <w:numPr>
                <w:ilvl w:val="0"/>
                <w:numId w:val="45"/>
              </w:numPr>
              <w:rPr>
                <w:rFonts w:asciiTheme="minorBidi" w:hAnsiTheme="minorBidi" w:cstheme="minorBidi"/>
                <w:b w:val="0"/>
                <w:bCs w:val="0"/>
                <w:color w:val="000000" w:themeColor="text1"/>
                <w:sz w:val="24"/>
                <w:szCs w:val="24"/>
                <w:rtl/>
              </w:rPr>
            </w:pPr>
            <w:r w:rsidRPr="00DF2EB8">
              <w:rPr>
                <w:rFonts w:asciiTheme="minorBidi" w:hAnsiTheme="minorBidi" w:cstheme="minorBidi"/>
                <w:b w:val="0"/>
                <w:bCs w:val="0"/>
                <w:color w:val="000000" w:themeColor="text1"/>
                <w:sz w:val="24"/>
                <w:szCs w:val="24"/>
                <w:rtl/>
              </w:rPr>
              <w:t>القيد في الغرفة التجارية والصناعية .</w:t>
            </w:r>
          </w:p>
          <w:p w:rsidR="00DF2EB8" w:rsidRPr="00DF2EB8" w:rsidRDefault="00DF2EB8" w:rsidP="00DF2EB8">
            <w:pPr>
              <w:pStyle w:val="ListParagraph"/>
              <w:ind w:left="0"/>
              <w:rPr>
                <w:rFonts w:asciiTheme="minorBidi" w:hAnsiTheme="minorBidi" w:cstheme="minorBidi"/>
                <w:b w:val="0"/>
                <w:bCs w:val="0"/>
                <w:color w:val="000000" w:themeColor="text1"/>
                <w:sz w:val="24"/>
                <w:szCs w:val="24"/>
                <w:rtl/>
              </w:rPr>
            </w:pPr>
          </w:p>
          <w:p w:rsidR="00DF2EB8" w:rsidRPr="00DF2EB8" w:rsidRDefault="00DF2EB8" w:rsidP="00DF2EB8">
            <w:pPr>
              <w:pStyle w:val="ListParagraph"/>
              <w:ind w:left="0"/>
              <w:rPr>
                <w:rFonts w:asciiTheme="minorBidi" w:hAnsiTheme="minorBidi" w:cstheme="minorBidi"/>
                <w:b w:val="0"/>
                <w:bCs w:val="0"/>
                <w:sz w:val="24"/>
                <w:szCs w:val="24"/>
                <w:rtl/>
              </w:rPr>
            </w:pPr>
          </w:p>
        </w:tc>
      </w:tr>
    </w:tbl>
    <w:p w:rsidR="00DF2EB8" w:rsidRPr="00DF2EB8" w:rsidRDefault="00DF2EB8" w:rsidP="00DF2EB8">
      <w:pPr>
        <w:pStyle w:val="ListParagraph"/>
        <w:rPr>
          <w:rFonts w:asciiTheme="minorBidi" w:hAnsiTheme="minorBidi"/>
          <w:sz w:val="24"/>
          <w:szCs w:val="24"/>
          <w:rtl/>
        </w:rPr>
      </w:pPr>
    </w:p>
    <w:p w:rsidR="00DF2EB8" w:rsidRPr="006F1BF1" w:rsidRDefault="00DF2EB8" w:rsidP="00D53FF9">
      <w:pPr>
        <w:pStyle w:val="ListParagraph"/>
        <w:numPr>
          <w:ilvl w:val="0"/>
          <w:numId w:val="54"/>
        </w:numPr>
        <w:spacing w:after="0" w:line="276" w:lineRule="auto"/>
        <w:ind w:left="187" w:hanging="357"/>
        <w:rPr>
          <w:rFonts w:asciiTheme="minorBidi" w:hAnsiTheme="minorBidi"/>
          <w:b/>
          <w:bCs/>
          <w:color w:val="EC5654" w:themeColor="accent1" w:themeTint="99"/>
          <w:sz w:val="24"/>
          <w:szCs w:val="24"/>
        </w:rPr>
      </w:pPr>
      <w:r w:rsidRPr="006F1BF1">
        <w:rPr>
          <w:rFonts w:asciiTheme="minorBidi" w:hAnsiTheme="minorBidi"/>
          <w:b/>
          <w:bCs/>
          <w:color w:val="EC5654" w:themeColor="accent1" w:themeTint="99"/>
          <w:sz w:val="24"/>
          <w:szCs w:val="24"/>
          <w:rtl/>
        </w:rPr>
        <w:t xml:space="preserve">تعريف التاجر </w:t>
      </w:r>
    </w:p>
    <w:p w:rsidR="00DF2EB8" w:rsidRPr="006F1BF1" w:rsidRDefault="00DF2EB8" w:rsidP="006F1BF1">
      <w:pPr>
        <w:spacing w:after="0" w:line="276" w:lineRule="auto"/>
        <w:rPr>
          <w:rFonts w:asciiTheme="minorBidi" w:hAnsiTheme="minorBidi"/>
          <w:sz w:val="24"/>
          <w:szCs w:val="24"/>
        </w:rPr>
      </w:pPr>
      <w:r w:rsidRPr="006F1BF1">
        <w:rPr>
          <w:rFonts w:asciiTheme="minorBidi" w:hAnsiTheme="minorBidi"/>
          <w:sz w:val="24"/>
          <w:szCs w:val="24"/>
          <w:rtl/>
        </w:rPr>
        <w:t>التاجر : تنص المادة الاولى من نظام المحكمة التجارية على ان التاجر هو كل من  أشتغل بالمعاملات التجارية واتخذها مهنة له .</w:t>
      </w:r>
    </w:p>
    <w:p w:rsidR="00DF2EB8" w:rsidRPr="00DF2EB8" w:rsidRDefault="00DF2EB8" w:rsidP="006F1BF1">
      <w:pPr>
        <w:spacing w:after="0"/>
        <w:rPr>
          <w:rFonts w:asciiTheme="minorBidi" w:hAnsiTheme="minorBidi"/>
          <w:color w:val="000000" w:themeColor="text1"/>
          <w:sz w:val="24"/>
          <w:szCs w:val="24"/>
          <w:rtl/>
        </w:rPr>
      </w:pPr>
      <w:r w:rsidRPr="006F1BF1">
        <w:rPr>
          <w:rFonts w:asciiTheme="minorBidi" w:hAnsiTheme="minorBidi"/>
          <w:b/>
          <w:bCs/>
          <w:sz w:val="24"/>
          <w:szCs w:val="24"/>
          <w:rtl/>
        </w:rPr>
        <w:t>قد يبدو لنا ان القانون وضع تعريفا  جامعا مانعا للتاجر ,</w:t>
      </w:r>
      <w:r w:rsidRPr="006F1BF1">
        <w:rPr>
          <w:rFonts w:asciiTheme="minorBidi" w:hAnsiTheme="minorBidi"/>
          <w:sz w:val="24"/>
          <w:szCs w:val="24"/>
          <w:rtl/>
        </w:rPr>
        <w:t xml:space="preserve"> </w:t>
      </w:r>
      <w:r w:rsidRPr="00DF2EB8">
        <w:rPr>
          <w:rFonts w:asciiTheme="minorBidi" w:hAnsiTheme="minorBidi"/>
          <w:color w:val="000000" w:themeColor="text1"/>
          <w:sz w:val="24"/>
          <w:szCs w:val="24"/>
          <w:rtl/>
        </w:rPr>
        <w:t>والامر ليس كذلك  لان القانون اسند التعريف الى اشتغال الشخص بالأعمال التجارية ليكون تاجرا , وهذه الاعمال لا يضع لها القانون تعريفا ولم يردها حتى على سبيل الحصر .</w:t>
      </w:r>
    </w:p>
    <w:p w:rsidR="00DF2EB8" w:rsidRPr="00DF2EB8" w:rsidRDefault="00DF2EB8" w:rsidP="006F1BF1">
      <w:pPr>
        <w:spacing w:after="0"/>
        <w:rPr>
          <w:rFonts w:asciiTheme="minorBidi" w:hAnsiTheme="minorBidi"/>
          <w:color w:val="000000" w:themeColor="text1"/>
          <w:sz w:val="24"/>
          <w:szCs w:val="24"/>
          <w:rtl/>
        </w:rPr>
      </w:pPr>
      <w:r w:rsidRPr="00DF2EB8">
        <w:rPr>
          <w:rFonts w:asciiTheme="minorBidi" w:hAnsiTheme="minorBidi"/>
          <w:color w:val="000000" w:themeColor="text1"/>
          <w:sz w:val="24"/>
          <w:szCs w:val="24"/>
          <w:rtl/>
        </w:rPr>
        <w:t>الأمر الذي يجعل  الفقه والقضاء يستخدم اسلوب القياس لإدخال بعض الأعمال دائرة العمل التجاري والعكس , ويكون الامر محل خلاف قانوني حول الأعمال , الامر الذي يؤثر في  تعريف  التاجر على نحو يجعله غير قاطع .</w:t>
      </w:r>
    </w:p>
    <w:p w:rsidR="00DF2EB8" w:rsidRPr="006F1BF1" w:rsidRDefault="00DF2EB8" w:rsidP="00D53FF9">
      <w:pPr>
        <w:pStyle w:val="ListParagraph"/>
        <w:numPr>
          <w:ilvl w:val="0"/>
          <w:numId w:val="46"/>
        </w:numPr>
        <w:spacing w:after="200" w:line="276" w:lineRule="auto"/>
        <w:rPr>
          <w:rFonts w:asciiTheme="minorBidi" w:hAnsiTheme="minorBidi"/>
          <w:sz w:val="24"/>
          <w:szCs w:val="24"/>
        </w:rPr>
      </w:pPr>
      <w:r w:rsidRPr="006F1BF1">
        <w:rPr>
          <w:rFonts w:asciiTheme="minorBidi" w:hAnsiTheme="minorBidi"/>
          <w:sz w:val="24"/>
          <w:szCs w:val="24"/>
          <w:rtl/>
        </w:rPr>
        <w:t xml:space="preserve">شروط اكتساب صفة التاجر </w:t>
      </w:r>
    </w:p>
    <w:p w:rsidR="00DF2EB8" w:rsidRPr="00DF2EB8" w:rsidRDefault="00DF2EB8" w:rsidP="00D53FF9">
      <w:pPr>
        <w:pStyle w:val="ListParagraph"/>
        <w:numPr>
          <w:ilvl w:val="0"/>
          <w:numId w:val="48"/>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مباشرة الأعمال التجارية .</w:t>
      </w:r>
    </w:p>
    <w:p w:rsidR="00DF2EB8" w:rsidRPr="00DF2EB8" w:rsidRDefault="00DF2EB8" w:rsidP="00D53FF9">
      <w:pPr>
        <w:pStyle w:val="ListParagraph"/>
        <w:numPr>
          <w:ilvl w:val="0"/>
          <w:numId w:val="48"/>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احتراف التجارة .</w:t>
      </w:r>
    </w:p>
    <w:p w:rsidR="00DF2EB8" w:rsidRPr="00DF2EB8" w:rsidRDefault="00DF2EB8" w:rsidP="00D53FF9">
      <w:pPr>
        <w:pStyle w:val="ListParagraph"/>
        <w:numPr>
          <w:ilvl w:val="0"/>
          <w:numId w:val="48"/>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ممارسة التجارة باسمه ولحسابة .</w:t>
      </w:r>
    </w:p>
    <w:p w:rsidR="00DF2EB8" w:rsidRPr="006F1BF1" w:rsidRDefault="00DF2EB8" w:rsidP="006F1BF1">
      <w:pPr>
        <w:spacing w:after="0"/>
        <w:rPr>
          <w:rFonts w:asciiTheme="minorBidi" w:hAnsiTheme="minorBidi"/>
          <w:b/>
          <w:bCs/>
          <w:sz w:val="24"/>
          <w:szCs w:val="24"/>
          <w:rtl/>
        </w:rPr>
      </w:pPr>
      <w:r w:rsidRPr="006F1BF1">
        <w:rPr>
          <w:rFonts w:asciiTheme="minorBidi" w:hAnsiTheme="minorBidi"/>
          <w:b/>
          <w:bCs/>
          <w:sz w:val="24"/>
          <w:szCs w:val="24"/>
          <w:rtl/>
        </w:rPr>
        <w:t>الأهلية التجارية :</w:t>
      </w:r>
    </w:p>
    <w:p w:rsidR="00DF2EB8" w:rsidRPr="00DF2EB8" w:rsidRDefault="00DF2EB8" w:rsidP="00D53FF9">
      <w:pPr>
        <w:pStyle w:val="ListParagraph"/>
        <w:numPr>
          <w:ilvl w:val="0"/>
          <w:numId w:val="49"/>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أهليه السعوديين .</w:t>
      </w:r>
    </w:p>
    <w:p w:rsidR="00DF2EB8" w:rsidRDefault="00DF2EB8" w:rsidP="00D53FF9">
      <w:pPr>
        <w:pStyle w:val="ListParagraph"/>
        <w:numPr>
          <w:ilvl w:val="0"/>
          <w:numId w:val="49"/>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اهلية الاجانب .</w:t>
      </w:r>
    </w:p>
    <w:p w:rsidR="006F1BF1" w:rsidRPr="00DF2EB8" w:rsidRDefault="006F1BF1" w:rsidP="006F1BF1">
      <w:pPr>
        <w:pStyle w:val="ListParagraph"/>
        <w:spacing w:after="0" w:line="276" w:lineRule="auto"/>
        <w:ind w:left="360"/>
        <w:rPr>
          <w:rFonts w:asciiTheme="minorBidi" w:hAnsiTheme="minorBidi"/>
          <w:color w:val="000000" w:themeColor="text1"/>
          <w:sz w:val="24"/>
          <w:szCs w:val="24"/>
        </w:rPr>
      </w:pPr>
    </w:p>
    <w:p w:rsidR="00DF2EB8" w:rsidRPr="006F1BF1" w:rsidRDefault="00DF2EB8" w:rsidP="00D53FF9">
      <w:pPr>
        <w:pStyle w:val="ListParagraph"/>
        <w:numPr>
          <w:ilvl w:val="0"/>
          <w:numId w:val="55"/>
        </w:numPr>
        <w:ind w:left="187" w:hanging="357"/>
        <w:rPr>
          <w:rFonts w:asciiTheme="minorBidi" w:hAnsiTheme="minorBidi"/>
          <w:b/>
          <w:bCs/>
          <w:color w:val="EC5654" w:themeColor="accent1" w:themeTint="99"/>
          <w:sz w:val="24"/>
          <w:szCs w:val="24"/>
          <w:rtl/>
        </w:rPr>
      </w:pPr>
      <w:r w:rsidRPr="006F1BF1">
        <w:rPr>
          <w:rFonts w:asciiTheme="minorBidi" w:hAnsiTheme="minorBidi"/>
          <w:b/>
          <w:bCs/>
          <w:color w:val="EC5654" w:themeColor="accent1" w:themeTint="99"/>
          <w:sz w:val="24"/>
          <w:szCs w:val="24"/>
          <w:rtl/>
        </w:rPr>
        <w:t>الشرط الا</w:t>
      </w:r>
      <w:r w:rsidR="006F1BF1" w:rsidRPr="006F1BF1">
        <w:rPr>
          <w:rFonts w:asciiTheme="minorBidi" w:hAnsiTheme="minorBidi"/>
          <w:b/>
          <w:bCs/>
          <w:color w:val="EC5654" w:themeColor="accent1" w:themeTint="99"/>
          <w:sz w:val="24"/>
          <w:szCs w:val="24"/>
          <w:rtl/>
        </w:rPr>
        <w:t xml:space="preserve">ول : مباشرة الأعمال التجارية </w:t>
      </w:r>
    </w:p>
    <w:p w:rsidR="00DF2EB8" w:rsidRPr="00DF2EB8" w:rsidRDefault="00DF2EB8" w:rsidP="00D53FF9">
      <w:pPr>
        <w:pStyle w:val="ListParagraph"/>
        <w:numPr>
          <w:ilvl w:val="0"/>
          <w:numId w:val="47"/>
        </w:numPr>
        <w:spacing w:after="0" w:line="276" w:lineRule="auto"/>
        <w:rPr>
          <w:rFonts w:asciiTheme="minorBidi" w:hAnsiTheme="minorBidi"/>
          <w:color w:val="FF0000"/>
          <w:sz w:val="24"/>
          <w:szCs w:val="24"/>
        </w:rPr>
      </w:pPr>
      <w:r w:rsidRPr="006F1BF1">
        <w:rPr>
          <w:rFonts w:asciiTheme="minorBidi" w:hAnsiTheme="minorBidi"/>
          <w:b/>
          <w:bCs/>
          <w:sz w:val="24"/>
          <w:szCs w:val="24"/>
          <w:rtl/>
        </w:rPr>
        <w:t>الأعمال التجارية المقصودة هنا هي الأعمال التجارية الأصلية</w:t>
      </w:r>
      <w:r w:rsidRPr="006F1BF1">
        <w:rPr>
          <w:rFonts w:asciiTheme="minorBidi" w:hAnsiTheme="minorBidi"/>
          <w:sz w:val="24"/>
          <w:szCs w:val="24"/>
          <w:rtl/>
        </w:rPr>
        <w:t xml:space="preserve"> ,</w:t>
      </w:r>
      <w:r w:rsidRPr="00DF2EB8">
        <w:rPr>
          <w:rFonts w:asciiTheme="minorBidi" w:hAnsiTheme="minorBidi"/>
          <w:color w:val="FF0000"/>
          <w:sz w:val="24"/>
          <w:szCs w:val="24"/>
          <w:rtl/>
        </w:rPr>
        <w:t xml:space="preserve"> </w:t>
      </w:r>
      <w:r w:rsidRPr="00DF2EB8">
        <w:rPr>
          <w:rFonts w:asciiTheme="minorBidi" w:hAnsiTheme="minorBidi"/>
          <w:color w:val="000000" w:themeColor="text1"/>
          <w:sz w:val="24"/>
          <w:szCs w:val="24"/>
          <w:rtl/>
        </w:rPr>
        <w:t>أما الاعمال التجارية بالتبعية فهي أعمال مدنية بطبيعتها تكتسب الصفة التجارية لصدورها  من تاجر فهي تتطلب أولا اكتساب صفة التاجر اي ان صفة التاجر سابقة على صدورها .</w:t>
      </w:r>
    </w:p>
    <w:p w:rsidR="00E666D9" w:rsidRPr="00E666D9" w:rsidRDefault="00DF2EB8" w:rsidP="00D53FF9">
      <w:pPr>
        <w:pStyle w:val="ListParagraph"/>
        <w:numPr>
          <w:ilvl w:val="0"/>
          <w:numId w:val="47"/>
        </w:numPr>
        <w:spacing w:after="0" w:line="276" w:lineRule="auto"/>
        <w:rPr>
          <w:rFonts w:asciiTheme="minorBidi" w:hAnsiTheme="minorBidi"/>
          <w:color w:val="FF0000"/>
          <w:sz w:val="24"/>
          <w:szCs w:val="24"/>
        </w:rPr>
      </w:pPr>
      <w:r w:rsidRPr="006F1BF1">
        <w:rPr>
          <w:rFonts w:asciiTheme="minorBidi" w:hAnsiTheme="minorBidi"/>
          <w:b/>
          <w:bCs/>
          <w:sz w:val="24"/>
          <w:szCs w:val="24"/>
          <w:rtl/>
        </w:rPr>
        <w:t>مع  ملاحظة ان الاعمال المتعلقة بالأوراق التجارية</w:t>
      </w:r>
      <w:r w:rsidRPr="006F1BF1">
        <w:rPr>
          <w:rFonts w:asciiTheme="minorBidi" w:hAnsiTheme="minorBidi"/>
          <w:sz w:val="24"/>
          <w:szCs w:val="24"/>
          <w:rtl/>
        </w:rPr>
        <w:t xml:space="preserve"> </w:t>
      </w:r>
      <w:r w:rsidRPr="00DF2EB8">
        <w:rPr>
          <w:rFonts w:asciiTheme="minorBidi" w:hAnsiTheme="minorBidi"/>
          <w:color w:val="000000" w:themeColor="text1"/>
          <w:sz w:val="24"/>
          <w:szCs w:val="24"/>
          <w:rtl/>
        </w:rPr>
        <w:t xml:space="preserve">لا تؤدي الى اكتساب  صفة التاجر إذ لا يتصور أن يحترف الشخص سحب الكمبيالات والشيكات فهذه الأعمال تابعة بطبيعتها لنشاط رئيسي أخر وهذا النشاط قد يكون مدنيا وقد يكون تجاريا , </w:t>
      </w:r>
    </w:p>
    <w:p w:rsidR="00DF2EB8" w:rsidRPr="00E666D9" w:rsidRDefault="00DF2EB8" w:rsidP="00D53FF9">
      <w:pPr>
        <w:pStyle w:val="ListParagraph"/>
        <w:numPr>
          <w:ilvl w:val="0"/>
          <w:numId w:val="47"/>
        </w:numPr>
        <w:spacing w:after="0" w:line="276" w:lineRule="auto"/>
        <w:rPr>
          <w:rFonts w:asciiTheme="minorBidi" w:hAnsiTheme="minorBidi"/>
          <w:color w:val="FF0000"/>
          <w:sz w:val="24"/>
          <w:szCs w:val="24"/>
          <w:rtl/>
        </w:rPr>
      </w:pPr>
      <w:r w:rsidRPr="00E666D9">
        <w:rPr>
          <w:rFonts w:asciiTheme="minorBidi" w:hAnsiTheme="minorBidi"/>
          <w:b/>
          <w:bCs/>
          <w:sz w:val="24"/>
          <w:szCs w:val="24"/>
          <w:rtl/>
        </w:rPr>
        <w:t>فمالك العقار</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الذي يسحب كميالات بالأجرة على مستأجريه ليس تاجرا لأنه لا يحترف سحب الكمبيالات بل تأجير العقار .</w:t>
      </w:r>
    </w:p>
    <w:p w:rsidR="00DF2EB8" w:rsidRPr="00E666D9" w:rsidRDefault="00DF2EB8" w:rsidP="00D53FF9">
      <w:pPr>
        <w:pStyle w:val="ListParagraph"/>
        <w:numPr>
          <w:ilvl w:val="0"/>
          <w:numId w:val="47"/>
        </w:numPr>
        <w:spacing w:after="200" w:line="276" w:lineRule="auto"/>
        <w:rPr>
          <w:rFonts w:asciiTheme="minorBidi" w:hAnsiTheme="minorBidi"/>
          <w:b/>
          <w:bCs/>
          <w:sz w:val="24"/>
          <w:szCs w:val="24"/>
        </w:rPr>
      </w:pPr>
      <w:r w:rsidRPr="00E666D9">
        <w:rPr>
          <w:rFonts w:asciiTheme="minorBidi" w:hAnsiTheme="minorBidi"/>
          <w:b/>
          <w:bCs/>
          <w:sz w:val="24"/>
          <w:szCs w:val="24"/>
          <w:rtl/>
        </w:rPr>
        <w:t># سؤال هل يشترط  في العمل التجاري الذي يمارسه الشخص على سبيل الاحتراف أن يكون مشروعاً ؟!</w:t>
      </w:r>
    </w:p>
    <w:p w:rsidR="00DF2EB8" w:rsidRPr="00DF2EB8"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ذهب البعض الى ان القانون لا يشترط لاعتبار الشخص تاجرا  أن يكون نشاطه مشروعاً , وذلك لأن صفة التاجر تقرر حماية للغير الذي يستفيد من الضمانات المقررة لمن يتعامل مع تاجر وكون نشاط الشخص غير مشروع ينبغي ألا يحرم الغير من هذه الضمانات .</w:t>
      </w:r>
    </w:p>
    <w:p w:rsidR="00DF2EB8" w:rsidRPr="00DF2EB8" w:rsidRDefault="00DF2EB8" w:rsidP="00D53FF9">
      <w:pPr>
        <w:pStyle w:val="ListParagraph"/>
        <w:numPr>
          <w:ilvl w:val="0"/>
          <w:numId w:val="47"/>
        </w:numPr>
        <w:spacing w:after="200" w:line="276" w:lineRule="auto"/>
        <w:rPr>
          <w:rFonts w:asciiTheme="minorBidi" w:hAnsiTheme="minorBidi"/>
          <w:color w:val="FF0000"/>
          <w:sz w:val="24"/>
          <w:szCs w:val="24"/>
          <w:u w:val="single"/>
        </w:rPr>
      </w:pPr>
      <w:r w:rsidRPr="00E666D9">
        <w:rPr>
          <w:rFonts w:asciiTheme="minorBidi" w:hAnsiTheme="minorBidi"/>
          <w:b/>
          <w:bCs/>
          <w:sz w:val="24"/>
          <w:szCs w:val="24"/>
          <w:u w:val="single"/>
          <w:rtl/>
        </w:rPr>
        <w:t>الرأي الراجح</w:t>
      </w:r>
      <w:r w:rsidRPr="00E666D9">
        <w:rPr>
          <w:rFonts w:asciiTheme="minorBidi" w:hAnsiTheme="minorBidi"/>
          <w:sz w:val="24"/>
          <w:szCs w:val="24"/>
          <w:u w:val="single"/>
          <w:rtl/>
        </w:rPr>
        <w:t xml:space="preserve"> </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يرى وجوب مشروعية العمل التجاري كشرط لاكتساب صفة التاجر ويستند الى :</w:t>
      </w:r>
    </w:p>
    <w:p w:rsidR="00DF2EB8" w:rsidRPr="00E666D9" w:rsidRDefault="00DF2EB8" w:rsidP="00D53FF9">
      <w:pPr>
        <w:pStyle w:val="ListParagraph"/>
        <w:numPr>
          <w:ilvl w:val="0"/>
          <w:numId w:val="50"/>
        </w:numPr>
        <w:spacing w:after="200" w:line="276" w:lineRule="auto"/>
        <w:rPr>
          <w:rFonts w:asciiTheme="minorBidi" w:hAnsiTheme="minorBidi"/>
          <w:b/>
          <w:bCs/>
          <w:sz w:val="24"/>
          <w:szCs w:val="24"/>
        </w:rPr>
      </w:pPr>
      <w:r w:rsidRPr="00DF2EB8">
        <w:rPr>
          <w:rFonts w:asciiTheme="minorBidi" w:hAnsiTheme="minorBidi"/>
          <w:color w:val="000000" w:themeColor="text1"/>
          <w:sz w:val="24"/>
          <w:szCs w:val="24"/>
          <w:rtl/>
        </w:rPr>
        <w:t>ان اكتساب هذه الصفة</w:t>
      </w:r>
      <w:r w:rsidRPr="00DF2EB8">
        <w:rPr>
          <w:rFonts w:asciiTheme="minorBidi" w:hAnsiTheme="minorBidi"/>
          <w:color w:val="FF0000"/>
          <w:sz w:val="24"/>
          <w:szCs w:val="24"/>
          <w:rtl/>
        </w:rPr>
        <w:t xml:space="preserve"> </w:t>
      </w:r>
      <w:r w:rsidRPr="00E666D9">
        <w:rPr>
          <w:rFonts w:asciiTheme="minorBidi" w:hAnsiTheme="minorBidi"/>
          <w:b/>
          <w:bCs/>
          <w:sz w:val="24"/>
          <w:szCs w:val="24"/>
          <w:rtl/>
        </w:rPr>
        <w:t xml:space="preserve">القانونية من الأمور المتعلقة </w:t>
      </w:r>
      <w:r w:rsidRPr="00E666D9">
        <w:rPr>
          <w:rFonts w:asciiTheme="minorBidi" w:hAnsiTheme="minorBidi"/>
          <w:b/>
          <w:bCs/>
          <w:sz w:val="24"/>
          <w:szCs w:val="24"/>
          <w:u w:val="single"/>
          <w:rtl/>
        </w:rPr>
        <w:t>بالنظام العام</w:t>
      </w:r>
      <w:r w:rsidRPr="00E666D9">
        <w:rPr>
          <w:rFonts w:asciiTheme="minorBidi" w:hAnsiTheme="minorBidi"/>
          <w:b/>
          <w:bCs/>
          <w:sz w:val="24"/>
          <w:szCs w:val="24"/>
          <w:rtl/>
        </w:rPr>
        <w:t xml:space="preserve">  وتؤدي الى وضع الشخص في مركز قانوني خاص لا يجوز أن يوضع فيه من يمارس أعمالا غير مشروعة .</w:t>
      </w:r>
    </w:p>
    <w:p w:rsidR="00DF2EB8" w:rsidRDefault="00DF2EB8" w:rsidP="00D53FF9">
      <w:pPr>
        <w:pStyle w:val="ListParagraph"/>
        <w:numPr>
          <w:ilvl w:val="0"/>
          <w:numId w:val="50"/>
        </w:numPr>
        <w:spacing w:after="200" w:line="276" w:lineRule="auto"/>
        <w:rPr>
          <w:rFonts w:asciiTheme="minorBidi" w:hAnsiTheme="minorBidi"/>
          <w:color w:val="FF0000"/>
          <w:sz w:val="24"/>
          <w:szCs w:val="24"/>
        </w:rPr>
      </w:pPr>
      <w:r w:rsidRPr="00DF2EB8">
        <w:rPr>
          <w:rFonts w:asciiTheme="minorBidi" w:hAnsiTheme="minorBidi"/>
          <w:color w:val="000000" w:themeColor="text1"/>
          <w:sz w:val="24"/>
          <w:szCs w:val="24"/>
          <w:rtl/>
        </w:rPr>
        <w:t xml:space="preserve">كما أن حماية الغير الذي تتحقق مصلحته بتطبيق الأحكام الخاصة بالتاجر مثل الافلاس وسهولة طرق الاثبات , فإن حماية الغير </w:t>
      </w:r>
      <w:r w:rsidRPr="00E666D9">
        <w:rPr>
          <w:rFonts w:asciiTheme="minorBidi" w:hAnsiTheme="minorBidi"/>
          <w:b/>
          <w:bCs/>
          <w:sz w:val="24"/>
          <w:szCs w:val="24"/>
          <w:rtl/>
        </w:rPr>
        <w:t>لا يجب أن تكون على حساب القانون</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 xml:space="preserve">وفي القواعد العامة المقررة لحماية الدائنين وفي أحكام </w:t>
      </w:r>
      <w:r w:rsidRPr="00E666D9">
        <w:rPr>
          <w:rFonts w:asciiTheme="minorBidi" w:hAnsiTheme="minorBidi"/>
          <w:b/>
          <w:bCs/>
          <w:sz w:val="24"/>
          <w:szCs w:val="24"/>
          <w:rtl/>
        </w:rPr>
        <w:t>قانون العقوبات</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 xml:space="preserve">ما يكفل حمايتهم </w:t>
      </w:r>
      <w:r w:rsidRPr="00DF2EB8">
        <w:rPr>
          <w:rFonts w:asciiTheme="minorBidi" w:hAnsiTheme="minorBidi"/>
          <w:color w:val="FF0000"/>
          <w:sz w:val="24"/>
          <w:szCs w:val="24"/>
          <w:rtl/>
        </w:rPr>
        <w:t>.</w:t>
      </w:r>
    </w:p>
    <w:p w:rsidR="00E666D9" w:rsidRPr="00DF2EB8" w:rsidRDefault="00E666D9" w:rsidP="00E666D9">
      <w:pPr>
        <w:pStyle w:val="ListParagraph"/>
        <w:spacing w:after="200" w:line="276" w:lineRule="auto"/>
        <w:ind w:left="360"/>
        <w:rPr>
          <w:rFonts w:asciiTheme="minorBidi" w:hAnsiTheme="minorBidi"/>
          <w:color w:val="FF0000"/>
          <w:sz w:val="24"/>
          <w:szCs w:val="24"/>
        </w:rPr>
      </w:pPr>
    </w:p>
    <w:p w:rsidR="00DF2EB8" w:rsidRPr="00E666D9" w:rsidRDefault="00DF2EB8" w:rsidP="00D53FF9">
      <w:pPr>
        <w:pStyle w:val="ListParagraph"/>
        <w:numPr>
          <w:ilvl w:val="0"/>
          <w:numId w:val="56"/>
        </w:numPr>
        <w:spacing w:after="0"/>
        <w:ind w:left="187" w:hanging="357"/>
        <w:rPr>
          <w:rFonts w:asciiTheme="minorBidi" w:hAnsiTheme="minorBidi"/>
          <w:b/>
          <w:bCs/>
          <w:color w:val="EC5654" w:themeColor="accent1" w:themeTint="99"/>
          <w:sz w:val="24"/>
          <w:szCs w:val="24"/>
          <w:rtl/>
        </w:rPr>
      </w:pPr>
      <w:r w:rsidRPr="00E666D9">
        <w:rPr>
          <w:rFonts w:asciiTheme="minorBidi" w:hAnsiTheme="minorBidi"/>
          <w:b/>
          <w:bCs/>
          <w:color w:val="EC5654" w:themeColor="accent1" w:themeTint="99"/>
          <w:sz w:val="24"/>
          <w:szCs w:val="24"/>
          <w:rtl/>
        </w:rPr>
        <w:t xml:space="preserve">الشرط الثاني : احتراف التجارة </w:t>
      </w:r>
    </w:p>
    <w:p w:rsidR="00DF2EB8" w:rsidRPr="00DF2EB8" w:rsidRDefault="00DF2EB8" w:rsidP="00E666D9">
      <w:pPr>
        <w:spacing w:after="0"/>
        <w:rPr>
          <w:rFonts w:asciiTheme="minorBidi" w:hAnsiTheme="minorBidi"/>
          <w:color w:val="000000" w:themeColor="text1"/>
          <w:sz w:val="24"/>
          <w:szCs w:val="24"/>
          <w:rtl/>
        </w:rPr>
      </w:pPr>
      <w:r w:rsidRPr="00DF2EB8">
        <w:rPr>
          <w:rFonts w:asciiTheme="minorBidi" w:hAnsiTheme="minorBidi"/>
          <w:color w:val="000000" w:themeColor="text1"/>
          <w:sz w:val="24"/>
          <w:szCs w:val="24"/>
          <w:rtl/>
        </w:rPr>
        <w:t xml:space="preserve">لاكتساب صفة التاجر طبقا لنص المادة الاولى ان يتخذ الشخص من المعاملات التجارية </w:t>
      </w:r>
      <w:r w:rsidRPr="00DF2EB8">
        <w:rPr>
          <w:rFonts w:asciiTheme="minorBidi" w:hAnsiTheme="minorBidi"/>
          <w:color w:val="FF0000"/>
          <w:sz w:val="24"/>
          <w:szCs w:val="24"/>
          <w:rtl/>
        </w:rPr>
        <w:t>مهنة</w:t>
      </w:r>
      <w:r w:rsidRPr="00DF2EB8">
        <w:rPr>
          <w:rFonts w:asciiTheme="minorBidi" w:hAnsiTheme="minorBidi"/>
          <w:color w:val="000000" w:themeColor="text1"/>
          <w:sz w:val="24"/>
          <w:szCs w:val="24"/>
          <w:rtl/>
        </w:rPr>
        <w:t xml:space="preserve"> له ويعني ذلك ان مزاولة الشخص الاعمال التجارية يتطلب : </w:t>
      </w:r>
    </w:p>
    <w:p w:rsidR="00DF2EB8" w:rsidRPr="00DF2EB8" w:rsidRDefault="00DF2EB8" w:rsidP="00D53FF9">
      <w:pPr>
        <w:pStyle w:val="ListParagraph"/>
        <w:numPr>
          <w:ilvl w:val="0"/>
          <w:numId w:val="51"/>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تكرار قيام العمل والاعتياد على ممارسته ومزاولته .</w:t>
      </w:r>
    </w:p>
    <w:p w:rsidR="00DF2EB8" w:rsidRPr="00DF2EB8" w:rsidRDefault="00DF2EB8" w:rsidP="00D53FF9">
      <w:pPr>
        <w:pStyle w:val="ListParagraph"/>
        <w:numPr>
          <w:ilvl w:val="0"/>
          <w:numId w:val="51"/>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ان يتخذ منه وسيلة للرزق بتحقيق ربح .</w:t>
      </w:r>
    </w:p>
    <w:p w:rsidR="00DF2EB8" w:rsidRPr="00E666D9" w:rsidRDefault="00DF2EB8" w:rsidP="00D53FF9">
      <w:pPr>
        <w:pStyle w:val="ListParagraph"/>
        <w:numPr>
          <w:ilvl w:val="0"/>
          <w:numId w:val="57"/>
        </w:numPr>
        <w:spacing w:after="0"/>
        <w:rPr>
          <w:rFonts w:asciiTheme="minorBidi" w:hAnsiTheme="minorBidi"/>
          <w:color w:val="000000" w:themeColor="text1"/>
          <w:sz w:val="24"/>
          <w:szCs w:val="24"/>
          <w:rtl/>
        </w:rPr>
      </w:pPr>
      <w:r w:rsidRPr="00E666D9">
        <w:rPr>
          <w:rFonts w:asciiTheme="minorBidi" w:hAnsiTheme="minorBidi"/>
          <w:b/>
          <w:bCs/>
          <w:sz w:val="24"/>
          <w:szCs w:val="24"/>
          <w:rtl/>
        </w:rPr>
        <w:lastRenderedPageBreak/>
        <w:t>لا يشترط</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xml:space="preserve">ان يكون احتراف الاعمال التجارية </w:t>
      </w:r>
      <w:r w:rsidRPr="00E666D9">
        <w:rPr>
          <w:rFonts w:asciiTheme="minorBidi" w:hAnsiTheme="minorBidi"/>
          <w:b/>
          <w:bCs/>
          <w:sz w:val="24"/>
          <w:szCs w:val="24"/>
          <w:rtl/>
        </w:rPr>
        <w:t>نشاطه الوحيد</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حيث يجوز ان يكون الشخص تاجرا أو مزارعا ويخضع عملة التجاري للقانون التجاري , وعمله المدني لقانون المعاملات المدنية .</w:t>
      </w:r>
    </w:p>
    <w:p w:rsidR="00DF2EB8" w:rsidRPr="00E666D9" w:rsidRDefault="00DF2EB8" w:rsidP="00D53FF9">
      <w:pPr>
        <w:pStyle w:val="ListParagraph"/>
        <w:numPr>
          <w:ilvl w:val="0"/>
          <w:numId w:val="57"/>
        </w:numPr>
        <w:spacing w:after="0"/>
        <w:rPr>
          <w:rFonts w:asciiTheme="minorBidi" w:hAnsiTheme="minorBidi"/>
          <w:color w:val="000000" w:themeColor="text1"/>
          <w:sz w:val="24"/>
          <w:szCs w:val="24"/>
          <w:rtl/>
        </w:rPr>
      </w:pPr>
      <w:r w:rsidRPr="00E666D9">
        <w:rPr>
          <w:rFonts w:asciiTheme="minorBidi" w:hAnsiTheme="minorBidi"/>
          <w:b/>
          <w:bCs/>
          <w:sz w:val="24"/>
          <w:szCs w:val="24"/>
          <w:rtl/>
        </w:rPr>
        <w:t>الشخص الممنوع</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من الاشتغال بالتجارة كالموظف والقاضي يكتسب الصفة والمنع لا يفيد إلا بوقوعه تحت طائلة القانون , واخذ بذلك معظم التشريعات , وذلك لحماية الغير , وبالتالي يخضع لشهر الافلاس .</w:t>
      </w:r>
    </w:p>
    <w:p w:rsidR="00DF2EB8" w:rsidRPr="00E666D9" w:rsidRDefault="00DF2EB8" w:rsidP="00D53FF9">
      <w:pPr>
        <w:pStyle w:val="ListParagraph"/>
        <w:numPr>
          <w:ilvl w:val="0"/>
          <w:numId w:val="57"/>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هل اكتساب الصفة يتوقف على </w:t>
      </w:r>
      <w:r w:rsidRPr="00E666D9">
        <w:rPr>
          <w:rFonts w:asciiTheme="minorBidi" w:hAnsiTheme="minorBidi"/>
          <w:b/>
          <w:bCs/>
          <w:sz w:val="24"/>
          <w:szCs w:val="24"/>
          <w:rtl/>
        </w:rPr>
        <w:t>مقدار رأس المال</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الذي يتعامل فيه الشخص ؟</w:t>
      </w:r>
    </w:p>
    <w:p w:rsidR="00DF2EB8" w:rsidRPr="00DF2EB8" w:rsidRDefault="00DF2EB8" w:rsidP="00E666D9">
      <w:pPr>
        <w:spacing w:after="0"/>
        <w:rPr>
          <w:rFonts w:asciiTheme="minorBidi" w:hAnsiTheme="minorBidi"/>
          <w:color w:val="000000" w:themeColor="text1"/>
          <w:sz w:val="24"/>
          <w:szCs w:val="24"/>
          <w:rtl/>
        </w:rPr>
      </w:pPr>
      <w:r w:rsidRPr="00DF2EB8">
        <w:rPr>
          <w:rFonts w:asciiTheme="minorBidi" w:hAnsiTheme="minorBidi"/>
          <w:color w:val="000000" w:themeColor="text1"/>
          <w:sz w:val="24"/>
          <w:szCs w:val="24"/>
          <w:rtl/>
        </w:rPr>
        <w:t>القانون السعودي لا يفرق بين التاجر الكبير او الصغير مثل بعض التشريعات سوى انه اعفى صغار التجار من بعض الالتزامات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وشرط الاحتراف وفكرة الارتزاق ترتبط </w:t>
      </w:r>
      <w:r w:rsidRPr="00E666D9">
        <w:rPr>
          <w:rFonts w:asciiTheme="minorBidi" w:hAnsiTheme="minorBidi"/>
          <w:b/>
          <w:bCs/>
          <w:sz w:val="24"/>
          <w:szCs w:val="24"/>
          <w:rtl/>
        </w:rPr>
        <w:t>بالشخص الطبيعي ( الانسان )</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اما الشخص الاعتباري كالشركة لا يتصور معها تلك الفكرة , لكنها تكسب الصفة من خلال المحل ( النشاط والغرض من الشركة ) المنصوص علية في العقد والشكل الذي يحدده القانون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الاشخاص الاعتبارية العامة  </w:t>
      </w:r>
      <w:r w:rsidRPr="00E666D9">
        <w:rPr>
          <w:rFonts w:asciiTheme="minorBidi" w:hAnsiTheme="minorBidi"/>
          <w:b/>
          <w:bCs/>
          <w:sz w:val="24"/>
          <w:szCs w:val="24"/>
          <w:rtl/>
        </w:rPr>
        <w:t>( الحكومية  )</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مثل السكة الحديد والخطوط الجوية السعودية تكتسب صفة التاجر وتخضع لأحكام القانون التجاري مع مراعاة الحماية القانونية للآموال العامة بعدم خضوعها لقواعد الافلاس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هل </w:t>
      </w:r>
      <w:r w:rsidRPr="00E666D9">
        <w:rPr>
          <w:rFonts w:asciiTheme="minorBidi" w:hAnsiTheme="minorBidi"/>
          <w:b/>
          <w:bCs/>
          <w:sz w:val="24"/>
          <w:szCs w:val="24"/>
          <w:rtl/>
        </w:rPr>
        <w:t>اهمال</w:t>
      </w:r>
      <w:r w:rsidRPr="00E666D9">
        <w:rPr>
          <w:rFonts w:asciiTheme="minorBidi" w:hAnsiTheme="minorBidi"/>
          <w:color w:val="000000" w:themeColor="text1"/>
          <w:sz w:val="24"/>
          <w:szCs w:val="24"/>
          <w:rtl/>
        </w:rPr>
        <w:t xml:space="preserve"> التاجر لالتزاماته في مسك الدفاتر التجارية يخلع عنه الصفة ؟ لا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هل اكتساب الصفة يتوقف على</w:t>
      </w:r>
      <w:r w:rsidRPr="00E666D9">
        <w:rPr>
          <w:rFonts w:asciiTheme="minorBidi" w:hAnsiTheme="minorBidi"/>
          <w:b/>
          <w:bCs/>
          <w:sz w:val="24"/>
          <w:szCs w:val="24"/>
          <w:rtl/>
        </w:rPr>
        <w:t xml:space="preserve"> ارادة</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التاجر ؟ لا .</w:t>
      </w:r>
    </w:p>
    <w:p w:rsidR="00DF2EB8" w:rsidRDefault="00DF2EB8" w:rsidP="00D53FF9">
      <w:pPr>
        <w:pStyle w:val="ListParagraph"/>
        <w:numPr>
          <w:ilvl w:val="0"/>
          <w:numId w:val="58"/>
        </w:numPr>
        <w:spacing w:after="0"/>
        <w:rPr>
          <w:rFonts w:asciiTheme="minorBidi" w:hAnsiTheme="minorBidi"/>
          <w:color w:val="000000" w:themeColor="text1"/>
          <w:sz w:val="24"/>
          <w:szCs w:val="24"/>
        </w:rPr>
      </w:pPr>
      <w:r w:rsidRPr="00E666D9">
        <w:rPr>
          <w:rFonts w:asciiTheme="minorBidi" w:hAnsiTheme="minorBidi"/>
          <w:color w:val="000000" w:themeColor="text1"/>
          <w:sz w:val="24"/>
          <w:szCs w:val="24"/>
          <w:rtl/>
        </w:rPr>
        <w:t>كيفية</w:t>
      </w:r>
      <w:r w:rsidRPr="00E666D9">
        <w:rPr>
          <w:rFonts w:asciiTheme="minorBidi" w:hAnsiTheme="minorBidi"/>
          <w:b/>
          <w:bCs/>
          <w:sz w:val="24"/>
          <w:szCs w:val="24"/>
          <w:rtl/>
        </w:rPr>
        <w:t xml:space="preserve"> إثبات</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الصفة ؟ يمكن بالبينة والقرائن .</w:t>
      </w:r>
    </w:p>
    <w:p w:rsidR="00E666D9" w:rsidRPr="00E666D9" w:rsidRDefault="00E666D9" w:rsidP="00E666D9">
      <w:pPr>
        <w:pStyle w:val="ListParagraph"/>
        <w:spacing w:after="0"/>
        <w:ind w:left="360"/>
        <w:rPr>
          <w:rFonts w:asciiTheme="minorBidi" w:hAnsiTheme="minorBidi"/>
          <w:color w:val="000000" w:themeColor="text1"/>
          <w:sz w:val="24"/>
          <w:szCs w:val="24"/>
          <w:rtl/>
        </w:rPr>
      </w:pPr>
    </w:p>
    <w:p w:rsidR="00DF2EB8" w:rsidRPr="00E666D9" w:rsidRDefault="00DF2EB8" w:rsidP="00D53FF9">
      <w:pPr>
        <w:pStyle w:val="ListParagraph"/>
        <w:numPr>
          <w:ilvl w:val="0"/>
          <w:numId w:val="59"/>
        </w:numPr>
        <w:ind w:left="187" w:hanging="357"/>
        <w:rPr>
          <w:rFonts w:asciiTheme="minorBidi" w:hAnsiTheme="minorBidi"/>
          <w:b/>
          <w:bCs/>
          <w:color w:val="EC5654" w:themeColor="accent1" w:themeTint="99"/>
          <w:sz w:val="24"/>
          <w:szCs w:val="24"/>
          <w:rtl/>
        </w:rPr>
      </w:pPr>
      <w:r w:rsidRPr="00E666D9">
        <w:rPr>
          <w:rFonts w:asciiTheme="minorBidi" w:hAnsiTheme="minorBidi"/>
          <w:b/>
          <w:bCs/>
          <w:color w:val="EC5654" w:themeColor="accent1" w:themeTint="99"/>
          <w:sz w:val="24"/>
          <w:szCs w:val="24"/>
          <w:rtl/>
        </w:rPr>
        <w:t xml:space="preserve">الشرط الثالث : ممارسة التجارة  باسمه ولحسابة </w:t>
      </w:r>
    </w:p>
    <w:p w:rsidR="00E666D9"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 xml:space="preserve">هذا الشرط غير منصوص علية في نص المادة الاولى من القانون الا ان الفقه والقضاء اكد على اهمية هذا الشرط لاكتساب الصفة واهمية هذا الشرط بأن يكون </w:t>
      </w:r>
      <w:r w:rsidRPr="00E666D9">
        <w:rPr>
          <w:rFonts w:asciiTheme="minorBidi" w:hAnsiTheme="minorBidi"/>
          <w:b/>
          <w:bCs/>
          <w:sz w:val="24"/>
          <w:szCs w:val="24"/>
          <w:rtl/>
        </w:rPr>
        <w:t>التاجر مستقلا</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في ممارسة حرفة التجارة .</w:t>
      </w:r>
    </w:p>
    <w:p w:rsidR="00E666D9" w:rsidRDefault="00DF2EB8" w:rsidP="00E666D9">
      <w:pPr>
        <w:pStyle w:val="ListParagraph"/>
        <w:spacing w:after="200" w:line="276" w:lineRule="auto"/>
        <w:ind w:left="360"/>
        <w:rPr>
          <w:rFonts w:asciiTheme="minorBidi" w:hAnsiTheme="minorBidi"/>
          <w:color w:val="000000" w:themeColor="text1"/>
          <w:sz w:val="24"/>
          <w:szCs w:val="24"/>
          <w:rtl/>
        </w:rPr>
      </w:pPr>
      <w:r w:rsidRPr="00E666D9">
        <w:rPr>
          <w:rFonts w:asciiTheme="minorBidi" w:hAnsiTheme="minorBidi"/>
          <w:color w:val="753109" w:themeColor="accent2" w:themeShade="80"/>
          <w:sz w:val="24"/>
          <w:szCs w:val="24"/>
          <w:rtl/>
        </w:rPr>
        <w:t xml:space="preserve"># </w:t>
      </w:r>
      <w:r w:rsidRPr="00E666D9">
        <w:rPr>
          <w:rFonts w:asciiTheme="minorBidi" w:hAnsiTheme="minorBidi"/>
          <w:color w:val="000000" w:themeColor="text1"/>
          <w:sz w:val="24"/>
          <w:szCs w:val="24"/>
          <w:rtl/>
        </w:rPr>
        <w:t xml:space="preserve">ويبنى على ذلك ان </w:t>
      </w:r>
      <w:r w:rsidRPr="00E666D9">
        <w:rPr>
          <w:rFonts w:asciiTheme="minorBidi" w:hAnsiTheme="minorBidi"/>
          <w:b/>
          <w:bCs/>
          <w:sz w:val="24"/>
          <w:szCs w:val="24"/>
          <w:rtl/>
        </w:rPr>
        <w:t xml:space="preserve">المستخدمين </w:t>
      </w:r>
      <w:r w:rsidRPr="00E666D9">
        <w:rPr>
          <w:rFonts w:asciiTheme="minorBidi" w:hAnsiTheme="minorBidi"/>
          <w:color w:val="000000" w:themeColor="text1"/>
          <w:sz w:val="24"/>
          <w:szCs w:val="24"/>
          <w:rtl/>
        </w:rPr>
        <w:t>في المحال التجارية , ومدراء الشركات واعضاء مجالس ادارة الشركات ليسوا تجارا لأنهم تابعين في عملهم ولا يعملون لحسا</w:t>
      </w:r>
      <w:r w:rsidR="00E666D9">
        <w:rPr>
          <w:rFonts w:asciiTheme="minorBidi" w:hAnsiTheme="minorBidi"/>
          <w:color w:val="000000" w:themeColor="text1"/>
          <w:sz w:val="24"/>
          <w:szCs w:val="24"/>
          <w:rtl/>
        </w:rPr>
        <w:t xml:space="preserve">بهم بل تابعين بمقتضى عقد العمل </w:t>
      </w:r>
    </w:p>
    <w:p w:rsidR="00E666D9"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E666D9">
        <w:rPr>
          <w:rFonts w:asciiTheme="minorBidi" w:hAnsiTheme="minorBidi"/>
          <w:b/>
          <w:bCs/>
          <w:sz w:val="24"/>
          <w:szCs w:val="24"/>
          <w:rtl/>
        </w:rPr>
        <w:t>يستثنى من ذلك الوكيل بالعمولة</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الذي يتعاقد باسمه ولحساب موكلة ) لأن القانون التجاري نص علي ذلك , والعلة هو حماية الغير ونظرية الوضع الظاهر .</w:t>
      </w:r>
    </w:p>
    <w:p w:rsidR="00E666D9"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E666D9">
        <w:rPr>
          <w:rFonts w:asciiTheme="minorBidi" w:hAnsiTheme="minorBidi"/>
          <w:b/>
          <w:bCs/>
          <w:sz w:val="24"/>
          <w:szCs w:val="24"/>
          <w:rtl/>
        </w:rPr>
        <w:t>لا يعتبر تاجرا , الولي والوصي والقيم</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الذي يمارس التجارة لحساب القاصر او المحجور علية .</w:t>
      </w:r>
    </w:p>
    <w:p w:rsidR="003650F3"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E666D9">
        <w:rPr>
          <w:rFonts w:asciiTheme="minorBidi" w:hAnsiTheme="minorBidi"/>
          <w:b/>
          <w:bCs/>
          <w:sz w:val="24"/>
          <w:szCs w:val="24"/>
          <w:rtl/>
        </w:rPr>
        <w:t>الشخص المستتر وراء شخص</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xml:space="preserve">آخر , ويظهر الاخر  امام الغير كما لو كان التاجر الحقيقي , ويحدث ذلك حالة ما إذا كان الشخص ممنوعا علية ممارسة التجارة , مثل المحامي والموظف العام , والرأي الراجح فقها وقضاء , يرى </w:t>
      </w:r>
      <w:r w:rsidRPr="00E666D9">
        <w:rPr>
          <w:rFonts w:asciiTheme="minorBidi" w:hAnsiTheme="minorBidi"/>
          <w:b/>
          <w:bCs/>
          <w:sz w:val="24"/>
          <w:szCs w:val="24"/>
          <w:rtl/>
        </w:rPr>
        <w:t>ان كلا من الشخص الظاهر والمستتر تاجرا</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حتى لا يفلت من شهر افلاسه بعد جني ثمار التجارة . وكذا الظاهر طبقا لنظرية الوضع الظاهر لحماية الغير .</w:t>
      </w:r>
    </w:p>
    <w:p w:rsidR="003650F3"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3650F3">
        <w:rPr>
          <w:rFonts w:asciiTheme="minorBidi" w:hAnsiTheme="minorBidi"/>
          <w:color w:val="000000" w:themeColor="text1"/>
          <w:sz w:val="24"/>
          <w:szCs w:val="24"/>
          <w:rtl/>
        </w:rPr>
        <w:t xml:space="preserve">ويعتبر </w:t>
      </w:r>
      <w:r w:rsidRPr="003650F3">
        <w:rPr>
          <w:rFonts w:asciiTheme="minorBidi" w:hAnsiTheme="minorBidi"/>
          <w:b/>
          <w:bCs/>
          <w:sz w:val="24"/>
          <w:szCs w:val="24"/>
          <w:rtl/>
        </w:rPr>
        <w:t>تاجرا</w:t>
      </w:r>
      <w:r w:rsidRPr="003650F3">
        <w:rPr>
          <w:rFonts w:asciiTheme="minorBidi" w:hAnsiTheme="minorBidi"/>
          <w:color w:val="000000" w:themeColor="text1"/>
          <w:sz w:val="24"/>
          <w:szCs w:val="24"/>
          <w:rtl/>
        </w:rPr>
        <w:t xml:space="preserve"> من يزاول التجارة بإسم مستعار لاوجود له , اما اذا كان الاسم المستعار لشخص موجود </w:t>
      </w:r>
      <w:r w:rsidRPr="003650F3">
        <w:rPr>
          <w:rFonts w:asciiTheme="minorBidi" w:hAnsiTheme="minorBidi"/>
          <w:b/>
          <w:bCs/>
          <w:sz w:val="24"/>
          <w:szCs w:val="24"/>
          <w:rtl/>
        </w:rPr>
        <w:t>ويعلم</w:t>
      </w:r>
      <w:r w:rsidRPr="003650F3">
        <w:rPr>
          <w:rFonts w:asciiTheme="minorBidi" w:hAnsiTheme="minorBidi"/>
          <w:color w:val="000000" w:themeColor="text1"/>
          <w:sz w:val="24"/>
          <w:szCs w:val="24"/>
          <w:rtl/>
        </w:rPr>
        <w:t xml:space="preserve"> يعتبر تاجرا .</w:t>
      </w:r>
    </w:p>
    <w:p w:rsidR="00DF2EB8" w:rsidRPr="003650F3" w:rsidRDefault="00DF2EB8" w:rsidP="00D53FF9">
      <w:pPr>
        <w:pStyle w:val="ListParagraph"/>
        <w:numPr>
          <w:ilvl w:val="0"/>
          <w:numId w:val="47"/>
        </w:numPr>
        <w:spacing w:after="200" w:line="276" w:lineRule="auto"/>
        <w:rPr>
          <w:rFonts w:asciiTheme="minorBidi" w:hAnsiTheme="minorBidi"/>
          <w:color w:val="000000" w:themeColor="text1"/>
          <w:sz w:val="24"/>
          <w:szCs w:val="24"/>
          <w:rtl/>
        </w:rPr>
      </w:pPr>
      <w:r w:rsidRPr="003650F3">
        <w:rPr>
          <w:rFonts w:asciiTheme="minorBidi" w:hAnsiTheme="minorBidi"/>
          <w:color w:val="000000" w:themeColor="text1"/>
          <w:sz w:val="24"/>
          <w:szCs w:val="24"/>
          <w:rtl/>
        </w:rPr>
        <w:t xml:space="preserve">يعتبر تاجرا الشركاء </w:t>
      </w:r>
      <w:r w:rsidRPr="003650F3">
        <w:rPr>
          <w:rFonts w:asciiTheme="minorBidi" w:hAnsiTheme="minorBidi"/>
          <w:b/>
          <w:bCs/>
          <w:sz w:val="24"/>
          <w:szCs w:val="24"/>
          <w:rtl/>
        </w:rPr>
        <w:t xml:space="preserve">المتضامون </w:t>
      </w:r>
      <w:r w:rsidRPr="003650F3">
        <w:rPr>
          <w:rFonts w:asciiTheme="minorBidi" w:hAnsiTheme="minorBidi"/>
          <w:color w:val="000000" w:themeColor="text1"/>
          <w:sz w:val="24"/>
          <w:szCs w:val="24"/>
          <w:rtl/>
        </w:rPr>
        <w:t xml:space="preserve">في الشركات </w:t>
      </w:r>
      <w:r w:rsidRPr="003650F3">
        <w:rPr>
          <w:rFonts w:asciiTheme="minorBidi" w:hAnsiTheme="minorBidi"/>
          <w:color w:val="FF0000"/>
          <w:sz w:val="24"/>
          <w:szCs w:val="24"/>
          <w:rtl/>
        </w:rPr>
        <w:t>.</w:t>
      </w:r>
    </w:p>
    <w:p w:rsidR="00DF2EB8" w:rsidRPr="00DF2EB8" w:rsidRDefault="00DF2EB8" w:rsidP="00DF2EB8">
      <w:pPr>
        <w:pStyle w:val="ListParagraph"/>
        <w:ind w:left="1080"/>
        <w:rPr>
          <w:rFonts w:asciiTheme="minorBidi" w:hAnsiTheme="minorBidi"/>
          <w:color w:val="000000" w:themeColor="text1"/>
          <w:sz w:val="24"/>
          <w:szCs w:val="24"/>
          <w:rtl/>
        </w:rPr>
      </w:pPr>
    </w:p>
    <w:p w:rsidR="00DF2EB8" w:rsidRPr="003650F3" w:rsidRDefault="00DF2EB8" w:rsidP="00D53FF9">
      <w:pPr>
        <w:pStyle w:val="ListParagraph"/>
        <w:numPr>
          <w:ilvl w:val="0"/>
          <w:numId w:val="59"/>
        </w:numPr>
        <w:ind w:left="187" w:hanging="357"/>
        <w:rPr>
          <w:rFonts w:asciiTheme="minorBidi" w:hAnsiTheme="minorBidi"/>
          <w:b/>
          <w:bCs/>
          <w:color w:val="EC5654" w:themeColor="accent1" w:themeTint="99"/>
          <w:sz w:val="24"/>
          <w:szCs w:val="24"/>
          <w:rtl/>
        </w:rPr>
      </w:pPr>
      <w:r w:rsidRPr="003650F3">
        <w:rPr>
          <w:rFonts w:asciiTheme="minorBidi" w:hAnsiTheme="minorBidi"/>
          <w:b/>
          <w:bCs/>
          <w:color w:val="EC5654" w:themeColor="accent1" w:themeTint="99"/>
          <w:sz w:val="24"/>
          <w:szCs w:val="24"/>
          <w:rtl/>
        </w:rPr>
        <w:t xml:space="preserve">الاهلية التجارية </w:t>
      </w:r>
    </w:p>
    <w:p w:rsidR="00DF2EB8" w:rsidRPr="00DF2EB8" w:rsidRDefault="00DF2EB8" w:rsidP="00DF2EB8">
      <w:pPr>
        <w:rPr>
          <w:rFonts w:asciiTheme="minorBidi" w:hAnsiTheme="minorBidi"/>
          <w:color w:val="000000" w:themeColor="text1"/>
          <w:sz w:val="24"/>
          <w:szCs w:val="24"/>
          <w:rtl/>
        </w:rPr>
      </w:pPr>
      <w:r w:rsidRPr="00DF2EB8">
        <w:rPr>
          <w:rFonts w:asciiTheme="minorBidi" w:hAnsiTheme="minorBidi"/>
          <w:color w:val="000000" w:themeColor="text1"/>
          <w:sz w:val="24"/>
          <w:szCs w:val="24"/>
          <w:rtl/>
        </w:rPr>
        <w:t xml:space="preserve">لاكتساب صفة التاجر يستلزم توافر الاهلية التجارية بالاضافة الى الشروط  سالفة الذكر , وتعنى </w:t>
      </w:r>
      <w:r w:rsidRPr="003650F3">
        <w:rPr>
          <w:rFonts w:asciiTheme="minorBidi" w:hAnsiTheme="minorBidi"/>
          <w:b/>
          <w:bCs/>
          <w:sz w:val="24"/>
          <w:szCs w:val="24"/>
          <w:rtl/>
        </w:rPr>
        <w:t xml:space="preserve">صلاحية </w:t>
      </w:r>
      <w:r w:rsidRPr="00DF2EB8">
        <w:rPr>
          <w:rFonts w:asciiTheme="minorBidi" w:hAnsiTheme="minorBidi"/>
          <w:color w:val="000000" w:themeColor="text1"/>
          <w:sz w:val="24"/>
          <w:szCs w:val="24"/>
          <w:rtl/>
        </w:rPr>
        <w:t>الشخص لمزاولة التجارة لاكتساب الحقوق وتحمل الالتزامات الناشئة عنها .</w:t>
      </w:r>
    </w:p>
    <w:p w:rsidR="00DF2EB8" w:rsidRPr="003650F3" w:rsidRDefault="00DF2EB8" w:rsidP="00D53FF9">
      <w:pPr>
        <w:pStyle w:val="ListParagraph"/>
        <w:numPr>
          <w:ilvl w:val="0"/>
          <w:numId w:val="60"/>
        </w:numPr>
        <w:rPr>
          <w:rFonts w:asciiTheme="minorBidi" w:hAnsiTheme="minorBidi"/>
          <w:color w:val="000000" w:themeColor="text1"/>
          <w:sz w:val="24"/>
          <w:szCs w:val="24"/>
          <w:rtl/>
        </w:rPr>
      </w:pPr>
      <w:r w:rsidRPr="003650F3">
        <w:rPr>
          <w:rFonts w:asciiTheme="minorBidi" w:hAnsiTheme="minorBidi"/>
          <w:color w:val="000000" w:themeColor="text1"/>
          <w:sz w:val="24"/>
          <w:szCs w:val="24"/>
          <w:rtl/>
        </w:rPr>
        <w:t xml:space="preserve">وتكتمل اهلية الشخص الطبيعي ببلوغه </w:t>
      </w:r>
      <w:r w:rsidRPr="003650F3">
        <w:rPr>
          <w:rFonts w:asciiTheme="minorBidi" w:hAnsiTheme="minorBidi"/>
          <w:b/>
          <w:bCs/>
          <w:sz w:val="24"/>
          <w:szCs w:val="24"/>
          <w:rtl/>
        </w:rPr>
        <w:t>18 سنة هجريه كاملة رجلا كان او إمرأة.</w:t>
      </w:r>
    </w:p>
    <w:p w:rsidR="003650F3" w:rsidRDefault="00DF2EB8" w:rsidP="00D53FF9">
      <w:pPr>
        <w:pStyle w:val="ListParagraph"/>
        <w:numPr>
          <w:ilvl w:val="0"/>
          <w:numId w:val="60"/>
        </w:numPr>
        <w:rPr>
          <w:rFonts w:asciiTheme="minorBidi" w:hAnsiTheme="minorBidi"/>
          <w:color w:val="000000" w:themeColor="text1"/>
          <w:sz w:val="24"/>
          <w:szCs w:val="24"/>
        </w:rPr>
      </w:pPr>
      <w:r w:rsidRPr="003650F3">
        <w:rPr>
          <w:rFonts w:asciiTheme="minorBidi" w:hAnsiTheme="minorBidi"/>
          <w:color w:val="000000" w:themeColor="text1"/>
          <w:sz w:val="24"/>
          <w:szCs w:val="24"/>
          <w:rtl/>
        </w:rPr>
        <w:t xml:space="preserve">وتكون اهليته خالية من عوارض الاهلية </w:t>
      </w:r>
      <w:r w:rsidRPr="003650F3">
        <w:rPr>
          <w:rFonts w:asciiTheme="minorBidi" w:hAnsiTheme="minorBidi"/>
          <w:b/>
          <w:bCs/>
          <w:sz w:val="24"/>
          <w:szCs w:val="24"/>
          <w:rtl/>
        </w:rPr>
        <w:t>( جنون – عته – سفه – غفلة )</w:t>
      </w:r>
      <w:r w:rsidRPr="003650F3">
        <w:rPr>
          <w:rFonts w:asciiTheme="minorBidi" w:hAnsiTheme="minorBidi"/>
          <w:sz w:val="24"/>
          <w:szCs w:val="24"/>
          <w:rtl/>
        </w:rPr>
        <w:t xml:space="preserve"> </w:t>
      </w:r>
      <w:r w:rsidRPr="003650F3">
        <w:rPr>
          <w:rFonts w:asciiTheme="minorBidi" w:hAnsiTheme="minorBidi"/>
          <w:color w:val="000000" w:themeColor="text1"/>
          <w:sz w:val="24"/>
          <w:szCs w:val="24"/>
          <w:rtl/>
        </w:rPr>
        <w:t xml:space="preserve">حيث يتم الحجز علية وتعين المحكمة </w:t>
      </w:r>
      <w:r w:rsidRPr="00F42794">
        <w:rPr>
          <w:rFonts w:asciiTheme="minorBidi" w:hAnsiTheme="minorBidi"/>
          <w:b/>
          <w:bCs/>
          <w:sz w:val="24"/>
          <w:szCs w:val="24"/>
          <w:rtl/>
        </w:rPr>
        <w:t>قيما</w:t>
      </w:r>
      <w:r w:rsidRPr="003650F3">
        <w:rPr>
          <w:rFonts w:asciiTheme="minorBidi" w:hAnsiTheme="minorBidi"/>
          <w:color w:val="000000" w:themeColor="text1"/>
          <w:sz w:val="24"/>
          <w:szCs w:val="24"/>
          <w:rtl/>
        </w:rPr>
        <w:t xml:space="preserve"> لادارة اموالة وتجارته , ولا يجوز للقيم انشاء تجارة جديده للمحجوز علية .</w:t>
      </w:r>
    </w:p>
    <w:p w:rsidR="003650F3" w:rsidRDefault="00DF2EB8" w:rsidP="00D53FF9">
      <w:pPr>
        <w:pStyle w:val="ListParagraph"/>
        <w:numPr>
          <w:ilvl w:val="0"/>
          <w:numId w:val="60"/>
        </w:numPr>
        <w:rPr>
          <w:rFonts w:asciiTheme="minorBidi" w:hAnsiTheme="minorBidi"/>
          <w:color w:val="000000" w:themeColor="text1"/>
          <w:sz w:val="24"/>
          <w:szCs w:val="24"/>
        </w:rPr>
      </w:pPr>
      <w:r w:rsidRPr="003650F3">
        <w:rPr>
          <w:rFonts w:asciiTheme="minorBidi" w:hAnsiTheme="minorBidi"/>
          <w:color w:val="000000" w:themeColor="text1"/>
          <w:sz w:val="24"/>
          <w:szCs w:val="24"/>
          <w:rtl/>
        </w:rPr>
        <w:t xml:space="preserve">ولا يجوز للقاصر مزاولة التجارة الا بإذن من المحكمة , ويكتسب الصفة , وفي حالة الافلاس لا تتعدى الاموال المحددة في الاذن اذا كان الاذن </w:t>
      </w:r>
      <w:r w:rsidRPr="00F42794">
        <w:rPr>
          <w:rFonts w:asciiTheme="minorBidi" w:hAnsiTheme="minorBidi"/>
          <w:b/>
          <w:bCs/>
          <w:sz w:val="24"/>
          <w:szCs w:val="24"/>
          <w:rtl/>
        </w:rPr>
        <w:t>مقيدا</w:t>
      </w:r>
      <w:r w:rsidRPr="003650F3">
        <w:rPr>
          <w:rFonts w:asciiTheme="minorBidi" w:hAnsiTheme="minorBidi"/>
          <w:color w:val="000000" w:themeColor="text1"/>
          <w:sz w:val="24"/>
          <w:szCs w:val="24"/>
          <w:rtl/>
        </w:rPr>
        <w:t xml:space="preserve"> .</w:t>
      </w:r>
    </w:p>
    <w:p w:rsidR="003650F3" w:rsidRDefault="00DF2EB8" w:rsidP="003650F3">
      <w:pPr>
        <w:pStyle w:val="ListParagraph"/>
        <w:ind w:left="360"/>
        <w:rPr>
          <w:rFonts w:asciiTheme="minorBidi" w:hAnsiTheme="minorBidi"/>
          <w:color w:val="000000" w:themeColor="text1"/>
          <w:sz w:val="24"/>
          <w:szCs w:val="24"/>
          <w:rtl/>
        </w:rPr>
      </w:pPr>
      <w:r w:rsidRPr="003650F3">
        <w:rPr>
          <w:rFonts w:asciiTheme="minorBidi" w:hAnsiTheme="minorBidi"/>
          <w:color w:val="000000" w:themeColor="text1"/>
          <w:sz w:val="24"/>
          <w:szCs w:val="24"/>
          <w:rtl/>
        </w:rPr>
        <w:t>وفي شركات التضامن يجوز النص في عقد الشركة  على انه اذا توفى احد الشركاء تستمر الشركة مع ورثته ولو كانوا قصرا.</w:t>
      </w:r>
    </w:p>
    <w:p w:rsidR="00DF2EB8" w:rsidRPr="00DF2EB8" w:rsidRDefault="00DF2EB8" w:rsidP="00D53FF9">
      <w:pPr>
        <w:pStyle w:val="ListParagraph"/>
        <w:numPr>
          <w:ilvl w:val="0"/>
          <w:numId w:val="60"/>
        </w:numPr>
        <w:rPr>
          <w:rFonts w:asciiTheme="minorBidi" w:hAnsiTheme="minorBidi"/>
          <w:color w:val="000000" w:themeColor="text1"/>
          <w:sz w:val="24"/>
          <w:szCs w:val="24"/>
          <w:rtl/>
        </w:rPr>
      </w:pPr>
      <w:r w:rsidRPr="00DF2EB8">
        <w:rPr>
          <w:rFonts w:asciiTheme="minorBidi" w:hAnsiTheme="minorBidi"/>
          <w:color w:val="000000" w:themeColor="text1"/>
          <w:sz w:val="24"/>
          <w:szCs w:val="24"/>
          <w:rtl/>
        </w:rPr>
        <w:lastRenderedPageBreak/>
        <w:t xml:space="preserve">اذا لم يؤذن للقاصر بالآتجار ومارس التجارة  فإنه لا يكتسب صفة التاجر , ولا يجوز شهر إفلاسه , وتعتبر اعماله باطلة بطلان </w:t>
      </w:r>
      <w:r w:rsidRPr="00F42794">
        <w:rPr>
          <w:rFonts w:asciiTheme="minorBidi" w:hAnsiTheme="minorBidi"/>
          <w:b/>
          <w:bCs/>
          <w:sz w:val="24"/>
          <w:szCs w:val="24"/>
          <w:rtl/>
        </w:rPr>
        <w:t>نسبيا</w:t>
      </w:r>
      <w:r w:rsidRPr="00DF2EB8">
        <w:rPr>
          <w:rFonts w:asciiTheme="minorBidi" w:hAnsiTheme="minorBidi"/>
          <w:color w:val="000000" w:themeColor="text1"/>
          <w:sz w:val="24"/>
          <w:szCs w:val="24"/>
          <w:rtl/>
        </w:rPr>
        <w:t xml:space="preserve"> لمصلحته </w:t>
      </w:r>
    </w:p>
    <w:p w:rsidR="00DF2EB8" w:rsidRPr="00DF2EB8" w:rsidRDefault="00DF2EB8" w:rsidP="00DF2EB8">
      <w:pPr>
        <w:pStyle w:val="ListParagraph"/>
        <w:ind w:left="1080"/>
        <w:rPr>
          <w:rFonts w:asciiTheme="minorBidi" w:hAnsiTheme="minorBidi"/>
          <w:color w:val="000000" w:themeColor="text1"/>
          <w:sz w:val="24"/>
          <w:szCs w:val="24"/>
          <w:rtl/>
        </w:rPr>
      </w:pPr>
    </w:p>
    <w:tbl>
      <w:tblPr>
        <w:tblStyle w:val="LightGrid-Accent5"/>
        <w:bidiVisual/>
        <w:tblW w:w="0" w:type="auto"/>
        <w:jc w:val="center"/>
        <w:tblLook w:val="04A0" w:firstRow="1" w:lastRow="0" w:firstColumn="1" w:lastColumn="0" w:noHBand="0" w:noVBand="1"/>
      </w:tblPr>
      <w:tblGrid>
        <w:gridCol w:w="4149"/>
      </w:tblGrid>
      <w:tr w:rsidR="00DF2EB8" w:rsidRPr="00DF2EB8" w:rsidTr="00F42794">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4149" w:type="dxa"/>
            <w:tcBorders>
              <w:top w:val="dashSmallGap" w:sz="4" w:space="0" w:color="B01513"/>
              <w:left w:val="dashSmallGap" w:sz="4" w:space="0" w:color="B01513"/>
              <w:bottom w:val="dashSmallGap" w:sz="4" w:space="0" w:color="B01513"/>
              <w:right w:val="dashSmallGap" w:sz="4" w:space="0" w:color="B01513"/>
            </w:tcBorders>
          </w:tcPr>
          <w:p w:rsidR="00DF2EB8" w:rsidRPr="00DF2EB8" w:rsidRDefault="00DF2EB8" w:rsidP="00DF2EB8">
            <w:pPr>
              <w:pStyle w:val="ListParagraph"/>
              <w:ind w:left="0"/>
              <w:jc w:val="center"/>
              <w:rPr>
                <w:rFonts w:asciiTheme="minorBidi" w:hAnsiTheme="minorBidi" w:cstheme="minorBidi"/>
                <w:b w:val="0"/>
                <w:bCs w:val="0"/>
                <w:color w:val="000000" w:themeColor="text1"/>
                <w:sz w:val="24"/>
                <w:szCs w:val="24"/>
                <w:rtl/>
              </w:rPr>
            </w:pPr>
          </w:p>
          <w:p w:rsidR="00DF2EB8" w:rsidRPr="006F1BF1" w:rsidRDefault="00DF2EB8" w:rsidP="006F1BF1">
            <w:pPr>
              <w:pStyle w:val="ListParagraph"/>
              <w:ind w:left="0"/>
              <w:jc w:val="center"/>
              <w:rPr>
                <w:rFonts w:asciiTheme="minorBidi" w:hAnsiTheme="minorBidi" w:cstheme="minorBidi"/>
                <w:color w:val="000000" w:themeColor="text1"/>
                <w:sz w:val="24"/>
                <w:szCs w:val="24"/>
                <w:rtl/>
              </w:rPr>
            </w:pPr>
            <w:r w:rsidRPr="006F1BF1">
              <w:rPr>
                <w:rFonts w:asciiTheme="minorBidi" w:hAnsiTheme="minorBidi" w:cstheme="minorBidi"/>
                <w:color w:val="000000" w:themeColor="text1"/>
                <w:sz w:val="24"/>
                <w:szCs w:val="24"/>
                <w:rtl/>
              </w:rPr>
              <w:t>البطلان المطلق والبطلان النسبي</w:t>
            </w:r>
          </w:p>
          <w:p w:rsidR="00DF2EB8" w:rsidRPr="00DF2EB8" w:rsidRDefault="00DF2EB8" w:rsidP="00DF2EB8">
            <w:pPr>
              <w:pStyle w:val="ListParagraph"/>
              <w:ind w:left="0"/>
              <w:rPr>
                <w:rFonts w:asciiTheme="minorBidi" w:hAnsiTheme="minorBidi" w:cstheme="minorBidi"/>
                <w:b w:val="0"/>
                <w:bCs w:val="0"/>
                <w:color w:val="000000" w:themeColor="text1"/>
                <w:sz w:val="24"/>
                <w:szCs w:val="24"/>
                <w:rtl/>
              </w:rPr>
            </w:pPr>
          </w:p>
        </w:tc>
      </w:tr>
    </w:tbl>
    <w:p w:rsidR="00DF2EB8" w:rsidRPr="00F42794" w:rsidRDefault="00DF2EB8" w:rsidP="00F42794">
      <w:pPr>
        <w:rPr>
          <w:rFonts w:asciiTheme="minorBidi" w:hAnsiTheme="minorBidi"/>
          <w:color w:val="FF0000"/>
          <w:sz w:val="24"/>
          <w:szCs w:val="24"/>
          <w:rtl/>
        </w:rPr>
      </w:pPr>
    </w:p>
    <w:p w:rsidR="00F42794" w:rsidRPr="00F42794" w:rsidRDefault="00F42794" w:rsidP="00B47F1F">
      <w:pPr>
        <w:spacing w:after="0" w:line="276" w:lineRule="auto"/>
        <w:jc w:val="center"/>
        <w:rPr>
          <w:rFonts w:asciiTheme="minorBidi" w:hAnsiTheme="minorBidi"/>
          <w:b/>
          <w:bCs/>
          <w:color w:val="3E6273" w:themeColor="accent5" w:themeShade="BF"/>
          <w:sz w:val="24"/>
          <w:szCs w:val="24"/>
        </w:rPr>
      </w:pPr>
      <w:r w:rsidRPr="00F42794">
        <w:rPr>
          <w:rFonts w:asciiTheme="minorBidi" w:hAnsiTheme="minorBidi"/>
          <w:b/>
          <w:bCs/>
          <w:color w:val="3E6273" w:themeColor="accent5" w:themeShade="BF"/>
          <w:sz w:val="24"/>
          <w:szCs w:val="24"/>
          <w:rtl/>
        </w:rPr>
        <w:t xml:space="preserve">المحاضرة السابعة </w:t>
      </w:r>
      <w:r w:rsidRPr="00F42794">
        <w:rPr>
          <w:rFonts w:asciiTheme="minorBidi" w:hAnsiTheme="minorBidi" w:hint="cs"/>
          <w:b/>
          <w:bCs/>
          <w:color w:val="3E6273" w:themeColor="accent5" w:themeShade="BF"/>
          <w:sz w:val="24"/>
          <w:szCs w:val="24"/>
          <w:rtl/>
        </w:rPr>
        <w:t xml:space="preserve"> - </w:t>
      </w:r>
      <w:r w:rsidRPr="00F42794">
        <w:rPr>
          <w:rFonts w:asciiTheme="minorBidi" w:hAnsiTheme="minorBidi"/>
          <w:b/>
          <w:bCs/>
          <w:color w:val="3E6273" w:themeColor="accent5" w:themeShade="BF"/>
          <w:sz w:val="24"/>
          <w:szCs w:val="24"/>
          <w:rtl/>
        </w:rPr>
        <w:t>التاجر الجزء 2</w:t>
      </w:r>
    </w:p>
    <w:p w:rsidR="00F42794" w:rsidRPr="00B47F1F" w:rsidRDefault="00F42794" w:rsidP="00B47F1F">
      <w:pPr>
        <w:tabs>
          <w:tab w:val="left" w:pos="1586"/>
          <w:tab w:val="center" w:pos="5233"/>
        </w:tabs>
        <w:spacing w:after="0" w:line="276" w:lineRule="auto"/>
        <w:jc w:val="center"/>
        <w:rPr>
          <w:rFonts w:asciiTheme="minorBidi" w:hAnsiTheme="minorBidi"/>
          <w:b/>
          <w:bCs/>
          <w:sz w:val="24"/>
          <w:szCs w:val="24"/>
          <w:rtl/>
        </w:rPr>
      </w:pPr>
      <w:r w:rsidRPr="00B47F1F">
        <w:rPr>
          <w:rFonts w:asciiTheme="minorBidi" w:hAnsiTheme="minorBidi"/>
          <w:b/>
          <w:bCs/>
          <w:sz w:val="24"/>
          <w:szCs w:val="24"/>
          <w:rtl/>
        </w:rPr>
        <w:t>ص 59 – 105</w:t>
      </w:r>
    </w:p>
    <w:p w:rsidR="00F42794" w:rsidRPr="00B47F1F" w:rsidRDefault="00F42794" w:rsidP="00D53FF9">
      <w:pPr>
        <w:pStyle w:val="ListParagraph"/>
        <w:numPr>
          <w:ilvl w:val="0"/>
          <w:numId w:val="59"/>
        </w:numPr>
        <w:spacing w:after="0" w:line="276" w:lineRule="auto"/>
        <w:ind w:left="187" w:hanging="357"/>
        <w:rPr>
          <w:rFonts w:asciiTheme="minorBidi" w:hAnsiTheme="minorBidi"/>
          <w:b/>
          <w:bCs/>
          <w:color w:val="EC5654" w:themeColor="accent1" w:themeTint="99"/>
          <w:sz w:val="24"/>
          <w:szCs w:val="24"/>
          <w:rtl/>
        </w:rPr>
      </w:pPr>
      <w:r w:rsidRPr="00B47F1F">
        <w:rPr>
          <w:rFonts w:asciiTheme="minorBidi" w:hAnsiTheme="minorBidi"/>
          <w:b/>
          <w:bCs/>
          <w:color w:val="EC5654" w:themeColor="accent1" w:themeTint="99"/>
          <w:sz w:val="24"/>
          <w:szCs w:val="24"/>
          <w:rtl/>
        </w:rPr>
        <w:t xml:space="preserve">التزامات التاجر </w:t>
      </w:r>
    </w:p>
    <w:p w:rsidR="00F42794" w:rsidRPr="00F42794" w:rsidRDefault="00F42794" w:rsidP="00B47F1F">
      <w:pPr>
        <w:spacing w:after="0" w:line="276" w:lineRule="auto"/>
        <w:rPr>
          <w:rFonts w:asciiTheme="minorBidi" w:hAnsiTheme="minorBidi"/>
          <w:sz w:val="24"/>
          <w:szCs w:val="24"/>
          <w:rtl/>
        </w:rPr>
      </w:pPr>
      <w:r w:rsidRPr="00F42794">
        <w:rPr>
          <w:rFonts w:asciiTheme="minorBidi" w:hAnsiTheme="minorBidi"/>
          <w:sz w:val="24"/>
          <w:szCs w:val="24"/>
          <w:rtl/>
        </w:rPr>
        <w:t>يعد اكتساب الشخص ( طبيعيا كان او معنويا ) صفة التاجر يقع على عاتقه مجموعة من الالتزامات تنظيم الحياة التجارية ودعم الائتمان :</w:t>
      </w:r>
    </w:p>
    <w:p w:rsidR="00F42794" w:rsidRPr="00F42794" w:rsidRDefault="00F42794" w:rsidP="00F42794">
      <w:pPr>
        <w:spacing w:line="276" w:lineRule="auto"/>
        <w:rPr>
          <w:rFonts w:asciiTheme="minorBidi" w:hAnsiTheme="minorBidi"/>
          <w:sz w:val="24"/>
          <w:szCs w:val="24"/>
          <w:rtl/>
        </w:rPr>
      </w:pPr>
      <w:r w:rsidRPr="00F42794">
        <w:rPr>
          <w:rFonts w:asciiTheme="minorBidi" w:hAnsiTheme="minorBidi"/>
          <w:noProof/>
          <w:sz w:val="24"/>
          <w:szCs w:val="24"/>
          <w:rtl/>
        </w:rPr>
        <w:drawing>
          <wp:inline distT="0" distB="0" distL="0" distR="0" wp14:anchorId="0D4F5607" wp14:editId="37A3F374">
            <wp:extent cx="4419600" cy="26670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47F1F" w:rsidRDefault="00F42794" w:rsidP="00B47F1F">
      <w:pPr>
        <w:spacing w:line="276" w:lineRule="auto"/>
        <w:jc w:val="center"/>
        <w:rPr>
          <w:rFonts w:asciiTheme="minorBidi" w:hAnsiTheme="minorBidi"/>
          <w:b/>
          <w:bCs/>
          <w:sz w:val="24"/>
          <w:szCs w:val="24"/>
          <w:rtl/>
        </w:rPr>
      </w:pPr>
      <w:r w:rsidRPr="00B47F1F">
        <w:rPr>
          <w:rFonts w:asciiTheme="minorBidi" w:hAnsiTheme="minorBidi"/>
          <w:b/>
          <w:bCs/>
          <w:sz w:val="24"/>
          <w:szCs w:val="24"/>
          <w:rtl/>
        </w:rPr>
        <w:t>التزام التاجر بمسك الدفاتر ( ص</w:t>
      </w:r>
      <w:r w:rsidR="00B47F1F">
        <w:rPr>
          <w:rFonts w:asciiTheme="minorBidi" w:hAnsiTheme="minorBidi" w:hint="cs"/>
          <w:b/>
          <w:bCs/>
          <w:sz w:val="24"/>
          <w:szCs w:val="24"/>
          <w:rtl/>
        </w:rPr>
        <w:t xml:space="preserve"> </w:t>
      </w:r>
      <w:r w:rsidRPr="00B47F1F">
        <w:rPr>
          <w:rFonts w:asciiTheme="minorBidi" w:hAnsiTheme="minorBidi"/>
          <w:b/>
          <w:bCs/>
          <w:sz w:val="24"/>
          <w:szCs w:val="24"/>
          <w:rtl/>
        </w:rPr>
        <w:t>78 وبعدها )</w:t>
      </w:r>
    </w:p>
    <w:p w:rsidR="00F42794" w:rsidRPr="00B47F1F" w:rsidRDefault="00F42794" w:rsidP="00D53FF9">
      <w:pPr>
        <w:pStyle w:val="ListParagraph"/>
        <w:numPr>
          <w:ilvl w:val="0"/>
          <w:numId w:val="69"/>
        </w:numPr>
        <w:spacing w:after="0" w:line="276" w:lineRule="auto"/>
        <w:ind w:left="187" w:hanging="357"/>
        <w:rPr>
          <w:rFonts w:asciiTheme="minorBidi" w:hAnsiTheme="minorBidi"/>
          <w:b/>
          <w:bCs/>
          <w:color w:val="EC5654" w:themeColor="accent1" w:themeTint="99"/>
          <w:sz w:val="24"/>
          <w:szCs w:val="24"/>
        </w:rPr>
      </w:pPr>
      <w:r w:rsidRPr="00B47F1F">
        <w:rPr>
          <w:rFonts w:asciiTheme="minorBidi" w:hAnsiTheme="minorBidi"/>
          <w:b/>
          <w:bCs/>
          <w:color w:val="EC5654" w:themeColor="accent1" w:themeTint="99"/>
          <w:sz w:val="24"/>
          <w:szCs w:val="24"/>
          <w:rtl/>
        </w:rPr>
        <w:t xml:space="preserve">اهمية الدفاتر التجارية </w:t>
      </w:r>
    </w:p>
    <w:p w:rsidR="00F42794" w:rsidRPr="00B47F1F" w:rsidRDefault="00F42794" w:rsidP="00BC2CDB">
      <w:pPr>
        <w:spacing w:after="0" w:line="276" w:lineRule="auto"/>
        <w:rPr>
          <w:rFonts w:asciiTheme="minorBidi" w:hAnsiTheme="minorBidi"/>
          <w:b/>
          <w:bCs/>
          <w:sz w:val="24"/>
          <w:szCs w:val="24"/>
        </w:rPr>
      </w:pPr>
      <w:r w:rsidRPr="00B47F1F">
        <w:rPr>
          <w:rFonts w:asciiTheme="minorBidi" w:hAnsiTheme="minorBidi"/>
          <w:b/>
          <w:bCs/>
          <w:sz w:val="24"/>
          <w:szCs w:val="24"/>
          <w:rtl/>
        </w:rPr>
        <w:t>تكتسب الدفاتر التجارية اهميتها في الاحوال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بيان </w:t>
      </w:r>
      <w:r w:rsidRPr="00B47F1F">
        <w:rPr>
          <w:rFonts w:asciiTheme="minorBidi" w:hAnsiTheme="minorBidi"/>
          <w:sz w:val="24"/>
          <w:szCs w:val="24"/>
          <w:u w:val="single"/>
          <w:rtl/>
        </w:rPr>
        <w:t>جميع العمليات</w:t>
      </w:r>
      <w:r w:rsidRPr="00B47F1F">
        <w:rPr>
          <w:rFonts w:asciiTheme="minorBidi" w:hAnsiTheme="minorBidi"/>
          <w:sz w:val="24"/>
          <w:szCs w:val="24"/>
          <w:rtl/>
        </w:rPr>
        <w:t xml:space="preserve"> </w:t>
      </w:r>
      <w:r w:rsidRPr="00F42794">
        <w:rPr>
          <w:rFonts w:asciiTheme="minorBidi" w:hAnsiTheme="minorBidi"/>
          <w:sz w:val="24"/>
          <w:szCs w:val="24"/>
          <w:rtl/>
        </w:rPr>
        <w:t xml:space="preserve">التي قام بها التاجر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noProof/>
          <w:color w:val="C00000"/>
          <w:sz w:val="24"/>
          <w:szCs w:val="24"/>
          <w:rtl/>
        </w:rPr>
        <mc:AlternateContent>
          <mc:Choice Requires="wps">
            <w:drawing>
              <wp:anchor distT="0" distB="0" distL="114300" distR="114300" simplePos="0" relativeHeight="251671552" behindDoc="0" locked="0" layoutInCell="1" allowOverlap="1" wp14:anchorId="27BF89BA" wp14:editId="7A135D36">
                <wp:simplePos x="0" y="0"/>
                <wp:positionH relativeFrom="margin">
                  <wp:posOffset>3552507</wp:posOffset>
                </wp:positionH>
                <wp:positionV relativeFrom="paragraph">
                  <wp:posOffset>56198</wp:posOffset>
                </wp:positionV>
                <wp:extent cx="480695" cy="2777914"/>
                <wp:effectExtent l="0" t="5397" r="28257" b="28258"/>
                <wp:wrapNone/>
                <wp:docPr id="13" name="Right Brace 13"/>
                <wp:cNvGraphicFramePr/>
                <a:graphic xmlns:a="http://schemas.openxmlformats.org/drawingml/2006/main">
                  <a:graphicData uri="http://schemas.microsoft.com/office/word/2010/wordprocessingShape">
                    <wps:wsp>
                      <wps:cNvSpPr/>
                      <wps:spPr>
                        <a:xfrm rot="16200000">
                          <a:off x="0" y="0"/>
                          <a:ext cx="480695" cy="2777914"/>
                        </a:xfrm>
                        <a:prstGeom prst="rightBrace">
                          <a:avLst>
                            <a:gd name="adj1" fmla="val 51192"/>
                            <a:gd name="adj2" fmla="val 53240"/>
                          </a:avLst>
                        </a:prstGeom>
                        <a:noFill/>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6486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left:0;text-align:left;margin-left:279.7pt;margin-top:4.45pt;width:37.85pt;height:218.7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" adj="1913,11500" strokecolor="#c00000">
                <v:stroke endcap="round"/>
                <w10:wrap anchorx="margin"/>
              </v:shape>
            </w:pict>
          </mc:Fallback>
        </mc:AlternateContent>
      </w:r>
      <w:r w:rsidRPr="00F42794">
        <w:rPr>
          <w:rFonts w:asciiTheme="minorBidi" w:hAnsiTheme="minorBidi"/>
          <w:sz w:val="24"/>
          <w:szCs w:val="24"/>
          <w:rtl/>
        </w:rPr>
        <w:t xml:space="preserve">بيان حقيقة </w:t>
      </w:r>
      <w:r w:rsidRPr="00B47F1F">
        <w:rPr>
          <w:rFonts w:asciiTheme="minorBidi" w:hAnsiTheme="minorBidi"/>
          <w:sz w:val="24"/>
          <w:szCs w:val="24"/>
          <w:u w:val="single"/>
          <w:rtl/>
        </w:rPr>
        <w:t>المركز المالي</w:t>
      </w:r>
      <w:r w:rsidRPr="00B47F1F">
        <w:rPr>
          <w:rFonts w:asciiTheme="minorBidi" w:hAnsiTheme="minorBidi"/>
          <w:sz w:val="24"/>
          <w:szCs w:val="24"/>
          <w:rtl/>
        </w:rPr>
        <w:t xml:space="preserve"> </w:t>
      </w:r>
      <w:r w:rsidRPr="00F42794">
        <w:rPr>
          <w:rFonts w:asciiTheme="minorBidi" w:hAnsiTheme="minorBidi"/>
          <w:sz w:val="24"/>
          <w:szCs w:val="24"/>
          <w:rtl/>
        </w:rPr>
        <w:t xml:space="preserve">للتاجر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وسيلة للإثبات امام القضاء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لها اهمية كبرى في </w:t>
      </w:r>
      <w:r w:rsidRPr="00B47F1F">
        <w:rPr>
          <w:rFonts w:asciiTheme="minorBidi" w:hAnsiTheme="minorBidi"/>
          <w:sz w:val="24"/>
          <w:szCs w:val="24"/>
          <w:u w:val="single"/>
          <w:rtl/>
        </w:rPr>
        <w:t>حالة الافلاس والصلح الواقي من الافلاس</w:t>
      </w:r>
      <w:r w:rsidRPr="00B47F1F">
        <w:rPr>
          <w:rFonts w:asciiTheme="minorBidi" w:hAnsiTheme="minorBidi"/>
          <w:sz w:val="24"/>
          <w:szCs w:val="24"/>
          <w:rtl/>
        </w:rPr>
        <w:t xml:space="preserve"> </w:t>
      </w:r>
    </w:p>
    <w:p w:rsid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يعتمد عليها عند </w:t>
      </w:r>
      <w:r w:rsidRPr="00B47F1F">
        <w:rPr>
          <w:rFonts w:asciiTheme="minorBidi" w:hAnsiTheme="minorBidi"/>
          <w:sz w:val="24"/>
          <w:szCs w:val="24"/>
          <w:u w:val="single"/>
          <w:rtl/>
        </w:rPr>
        <w:t>تقدير الضرائب وحساب الزكاة</w:t>
      </w:r>
    </w:p>
    <w:p w:rsidR="00B47F1F" w:rsidRPr="00F42794" w:rsidRDefault="00B47F1F" w:rsidP="00B47F1F">
      <w:pPr>
        <w:pStyle w:val="ListParagraph"/>
        <w:spacing w:after="0" w:line="276" w:lineRule="auto"/>
        <w:rPr>
          <w:rFonts w:asciiTheme="minorBidi" w:hAnsiTheme="minorBidi"/>
          <w:sz w:val="24"/>
          <w:szCs w:val="24"/>
        </w:rPr>
      </w:pPr>
    </w:p>
    <w:p w:rsidR="00F42794" w:rsidRPr="00BC2CDB" w:rsidRDefault="00F42794" w:rsidP="00F42794">
      <w:pPr>
        <w:spacing w:line="276" w:lineRule="auto"/>
        <w:ind w:left="360"/>
        <w:rPr>
          <w:rFonts w:asciiTheme="minorBidi" w:hAnsiTheme="minorBidi"/>
          <w:color w:val="EC5654" w:themeColor="accent1" w:themeTint="99"/>
          <w:sz w:val="24"/>
          <w:szCs w:val="24"/>
          <w:rtl/>
        </w:rPr>
      </w:pPr>
      <w:r w:rsidRPr="00BC2CDB">
        <w:rPr>
          <w:rFonts w:asciiTheme="minorBidi" w:hAnsiTheme="minorBidi"/>
          <w:color w:val="EC5654" w:themeColor="accent1" w:themeTint="99"/>
          <w:sz w:val="24"/>
          <w:szCs w:val="24"/>
          <w:rtl/>
        </w:rPr>
        <w:t xml:space="preserve">                </w:t>
      </w:r>
      <w:r w:rsidRPr="00BC2CDB">
        <w:rPr>
          <w:rFonts w:asciiTheme="minorBidi" w:hAnsiTheme="minorBidi"/>
          <w:b/>
          <w:bCs/>
          <w:color w:val="E6B729" w:themeColor="accent3"/>
          <w:sz w:val="24"/>
          <w:szCs w:val="24"/>
          <w:rtl/>
        </w:rPr>
        <w:t>1/</w:t>
      </w:r>
      <w:r w:rsidRPr="00BC2CDB">
        <w:rPr>
          <w:rFonts w:asciiTheme="minorBidi" w:hAnsiTheme="minorBidi"/>
          <w:color w:val="E6B729" w:themeColor="accent3"/>
          <w:sz w:val="24"/>
          <w:szCs w:val="24"/>
          <w:rtl/>
        </w:rPr>
        <w:t xml:space="preserve"> </w:t>
      </w:r>
      <w:r w:rsidRPr="00BC2CDB">
        <w:rPr>
          <w:rFonts w:asciiTheme="minorBidi" w:hAnsiTheme="minorBidi"/>
          <w:color w:val="EC5654" w:themeColor="accent1" w:themeTint="99"/>
          <w:sz w:val="24"/>
          <w:szCs w:val="24"/>
          <w:rtl/>
        </w:rPr>
        <w:t xml:space="preserve"> </w:t>
      </w:r>
      <w:r w:rsidRPr="00BC2CDB">
        <w:rPr>
          <w:rFonts w:asciiTheme="minorBidi" w:hAnsiTheme="minorBidi"/>
          <w:b/>
          <w:bCs/>
          <w:color w:val="EC5654" w:themeColor="accent1" w:themeTint="99"/>
          <w:sz w:val="24"/>
          <w:szCs w:val="24"/>
          <w:rtl/>
        </w:rPr>
        <w:t>مسك الدفاتر</w:t>
      </w:r>
      <w:r w:rsidRPr="00BC2CDB">
        <w:rPr>
          <w:rFonts w:asciiTheme="minorBidi" w:hAnsiTheme="minorBidi"/>
          <w:color w:val="EC5654" w:themeColor="accent1" w:themeTint="99"/>
          <w:sz w:val="24"/>
          <w:szCs w:val="24"/>
          <w:rtl/>
        </w:rPr>
        <w:t xml:space="preserve"> </w:t>
      </w:r>
    </w:p>
    <w:p w:rsidR="00F42794" w:rsidRDefault="00F42794" w:rsidP="00F42794">
      <w:pPr>
        <w:spacing w:line="276" w:lineRule="auto"/>
        <w:rPr>
          <w:rFonts w:asciiTheme="minorBidi" w:hAnsiTheme="minorBidi"/>
          <w:sz w:val="24"/>
          <w:szCs w:val="24"/>
          <w:rtl/>
        </w:rPr>
      </w:pPr>
    </w:p>
    <w:p w:rsidR="00B47F1F" w:rsidRPr="00F42794" w:rsidRDefault="00B47F1F" w:rsidP="00F42794">
      <w:pPr>
        <w:spacing w:line="276" w:lineRule="auto"/>
        <w:rPr>
          <w:rFonts w:asciiTheme="minorBidi" w:hAnsiTheme="minorBidi"/>
          <w:sz w:val="24"/>
          <w:szCs w:val="24"/>
          <w:rtl/>
        </w:rPr>
      </w:pPr>
    </w:p>
    <w:p w:rsidR="00F42794" w:rsidRPr="00F42794" w:rsidRDefault="00F42794" w:rsidP="00B47F1F">
      <w:pPr>
        <w:spacing w:after="0" w:line="276" w:lineRule="auto"/>
        <w:rPr>
          <w:rFonts w:asciiTheme="minorBidi" w:hAnsiTheme="minorBidi"/>
          <w:sz w:val="24"/>
          <w:szCs w:val="24"/>
          <w:rtl/>
        </w:rPr>
      </w:pPr>
      <w:r w:rsidRPr="00B47F1F">
        <w:rPr>
          <w:rFonts w:asciiTheme="minorBidi" w:hAnsiTheme="minorBidi"/>
          <w:b/>
          <w:bCs/>
          <w:sz w:val="24"/>
          <w:szCs w:val="24"/>
          <w:rtl/>
        </w:rPr>
        <w:t xml:space="preserve">إلزامية </w:t>
      </w:r>
      <w:r w:rsidRPr="00F42794">
        <w:rPr>
          <w:rFonts w:asciiTheme="minorBidi" w:hAnsiTheme="minorBidi"/>
          <w:sz w:val="24"/>
          <w:szCs w:val="24"/>
          <w:rtl/>
        </w:rPr>
        <w:t xml:space="preserve">                                                     </w:t>
      </w:r>
      <w:r w:rsidRPr="00B47F1F">
        <w:rPr>
          <w:rFonts w:asciiTheme="minorBidi" w:hAnsiTheme="minorBidi"/>
          <w:b/>
          <w:bCs/>
          <w:sz w:val="24"/>
          <w:szCs w:val="24"/>
          <w:rtl/>
        </w:rPr>
        <w:t>اختيارية</w:t>
      </w:r>
      <w:r w:rsidRPr="00F42794">
        <w:rPr>
          <w:rFonts w:asciiTheme="minorBidi" w:hAnsiTheme="minorBidi"/>
          <w:sz w:val="24"/>
          <w:szCs w:val="24"/>
          <w:rtl/>
        </w:rPr>
        <w:t xml:space="preserve"> </w:t>
      </w:r>
    </w:p>
    <w:p w:rsidR="00F42794" w:rsidRPr="00F42794" w:rsidRDefault="00F42794" w:rsidP="00D53FF9">
      <w:pPr>
        <w:pStyle w:val="ListParagraph"/>
        <w:numPr>
          <w:ilvl w:val="0"/>
          <w:numId w:val="62"/>
        </w:numPr>
        <w:spacing w:after="0" w:line="276" w:lineRule="auto"/>
        <w:ind w:left="244" w:hanging="357"/>
        <w:rPr>
          <w:rFonts w:asciiTheme="minorBidi" w:hAnsiTheme="minorBidi"/>
          <w:sz w:val="24"/>
          <w:szCs w:val="24"/>
        </w:rPr>
      </w:pPr>
      <w:r w:rsidRPr="00F42794">
        <w:rPr>
          <w:rFonts w:asciiTheme="minorBidi" w:hAnsiTheme="minorBidi"/>
          <w:sz w:val="24"/>
          <w:szCs w:val="24"/>
          <w:rtl/>
        </w:rPr>
        <w:t xml:space="preserve">دفتر اليومية الاصلي                    </w:t>
      </w:r>
      <w:r w:rsidR="00B47F1F">
        <w:rPr>
          <w:rFonts w:asciiTheme="minorBidi" w:hAnsiTheme="minorBidi" w:hint="cs"/>
          <w:sz w:val="24"/>
          <w:szCs w:val="24"/>
          <w:rtl/>
        </w:rPr>
        <w:t xml:space="preserve">         </w:t>
      </w:r>
      <w:r w:rsidRPr="00F42794">
        <w:rPr>
          <w:rFonts w:asciiTheme="minorBidi" w:hAnsiTheme="minorBidi"/>
          <w:sz w:val="24"/>
          <w:szCs w:val="24"/>
          <w:rtl/>
        </w:rPr>
        <w:t xml:space="preserve">     </w:t>
      </w:r>
      <w:r w:rsidRPr="00B47F1F">
        <w:rPr>
          <w:rFonts w:asciiTheme="minorBidi" w:hAnsiTheme="minorBidi"/>
          <w:sz w:val="24"/>
          <w:szCs w:val="24"/>
          <w:rtl/>
        </w:rPr>
        <w:t>-</w:t>
      </w:r>
      <w:r w:rsidRPr="00F42794">
        <w:rPr>
          <w:rFonts w:asciiTheme="minorBidi" w:hAnsiTheme="minorBidi"/>
          <w:sz w:val="24"/>
          <w:szCs w:val="24"/>
          <w:rtl/>
        </w:rPr>
        <w:t xml:space="preserve"> دفتر المسودة      </w:t>
      </w:r>
    </w:p>
    <w:p w:rsidR="00F42794" w:rsidRPr="00F42794" w:rsidRDefault="00F42794" w:rsidP="00D53FF9">
      <w:pPr>
        <w:pStyle w:val="ListParagraph"/>
        <w:numPr>
          <w:ilvl w:val="0"/>
          <w:numId w:val="62"/>
        </w:numPr>
        <w:spacing w:after="0" w:line="276" w:lineRule="auto"/>
        <w:ind w:left="244" w:hanging="357"/>
        <w:rPr>
          <w:rFonts w:asciiTheme="minorBidi" w:hAnsiTheme="minorBidi"/>
          <w:sz w:val="24"/>
          <w:szCs w:val="24"/>
        </w:rPr>
      </w:pPr>
      <w:r w:rsidRPr="00F42794">
        <w:rPr>
          <w:rFonts w:asciiTheme="minorBidi" w:hAnsiTheme="minorBidi"/>
          <w:sz w:val="24"/>
          <w:szCs w:val="24"/>
          <w:rtl/>
        </w:rPr>
        <w:t xml:space="preserve">دفتر الجرد                                </w:t>
      </w:r>
      <w:r w:rsidR="00B47F1F">
        <w:rPr>
          <w:rFonts w:asciiTheme="minorBidi" w:hAnsiTheme="minorBidi" w:hint="cs"/>
          <w:sz w:val="24"/>
          <w:szCs w:val="24"/>
          <w:rtl/>
        </w:rPr>
        <w:t xml:space="preserve">        </w:t>
      </w:r>
      <w:r w:rsidRPr="00F42794">
        <w:rPr>
          <w:rFonts w:asciiTheme="minorBidi" w:hAnsiTheme="minorBidi"/>
          <w:sz w:val="24"/>
          <w:szCs w:val="24"/>
          <w:rtl/>
        </w:rPr>
        <w:t xml:space="preserve">     </w:t>
      </w:r>
      <w:r w:rsidRPr="00B47F1F">
        <w:rPr>
          <w:rFonts w:asciiTheme="minorBidi" w:hAnsiTheme="minorBidi"/>
          <w:sz w:val="24"/>
          <w:szCs w:val="24"/>
          <w:rtl/>
        </w:rPr>
        <w:t xml:space="preserve">- </w:t>
      </w:r>
      <w:r w:rsidRPr="00F42794">
        <w:rPr>
          <w:rFonts w:asciiTheme="minorBidi" w:hAnsiTheme="minorBidi"/>
          <w:sz w:val="24"/>
          <w:szCs w:val="24"/>
          <w:rtl/>
        </w:rPr>
        <w:t xml:space="preserve">اية دفاتر اخرى </w:t>
      </w:r>
    </w:p>
    <w:p w:rsidR="00F42794" w:rsidRPr="00F42794" w:rsidRDefault="00F42794" w:rsidP="00D53FF9">
      <w:pPr>
        <w:pStyle w:val="ListParagraph"/>
        <w:numPr>
          <w:ilvl w:val="0"/>
          <w:numId w:val="62"/>
        </w:numPr>
        <w:spacing w:after="0" w:line="276" w:lineRule="auto"/>
        <w:ind w:left="244" w:hanging="357"/>
        <w:rPr>
          <w:rFonts w:asciiTheme="minorBidi" w:hAnsiTheme="minorBidi"/>
          <w:sz w:val="24"/>
          <w:szCs w:val="24"/>
        </w:rPr>
      </w:pPr>
      <w:r w:rsidRPr="00F42794">
        <w:rPr>
          <w:rFonts w:asciiTheme="minorBidi" w:hAnsiTheme="minorBidi"/>
          <w:sz w:val="24"/>
          <w:szCs w:val="24"/>
          <w:rtl/>
        </w:rPr>
        <w:t>دفتر الاستاذ</w:t>
      </w:r>
    </w:p>
    <w:p w:rsidR="00F42794" w:rsidRPr="00F42794" w:rsidRDefault="00B47F1F" w:rsidP="00F42794">
      <w:pPr>
        <w:spacing w:line="276" w:lineRule="auto"/>
        <w:rPr>
          <w:rFonts w:asciiTheme="minorBidi" w:hAnsiTheme="minorBidi"/>
          <w:sz w:val="24"/>
          <w:szCs w:val="24"/>
          <w:rtl/>
        </w:rPr>
      </w:pPr>
      <w:r w:rsidRPr="00F42794">
        <w:rPr>
          <w:rFonts w:asciiTheme="minorBidi" w:hAnsiTheme="minorBidi"/>
          <w:noProof/>
          <w:sz w:val="24"/>
          <w:szCs w:val="24"/>
          <w:rtl/>
        </w:rPr>
        <w:lastRenderedPageBreak/>
        <mc:AlternateContent>
          <mc:Choice Requires="wps">
            <w:drawing>
              <wp:anchor distT="0" distB="0" distL="114300" distR="114300" simplePos="0" relativeHeight="251672576" behindDoc="0" locked="0" layoutInCell="1" allowOverlap="1" wp14:anchorId="37D11D33" wp14:editId="6C5A10E1">
                <wp:simplePos x="0" y="0"/>
                <wp:positionH relativeFrom="column">
                  <wp:posOffset>1551305</wp:posOffset>
                </wp:positionH>
                <wp:positionV relativeFrom="paragraph">
                  <wp:posOffset>93345</wp:posOffset>
                </wp:positionV>
                <wp:extent cx="3800475" cy="635000"/>
                <wp:effectExtent l="0" t="0" r="28575" b="12700"/>
                <wp:wrapNone/>
                <wp:docPr id="14" name="Rounded Rectangle 14"/>
                <wp:cNvGraphicFramePr/>
                <a:graphic xmlns:a="http://schemas.openxmlformats.org/drawingml/2006/main">
                  <a:graphicData uri="http://schemas.microsoft.com/office/word/2010/wordprocessingShape">
                    <wps:wsp>
                      <wps:cNvSpPr/>
                      <wps:spPr>
                        <a:xfrm>
                          <a:off x="0" y="0"/>
                          <a:ext cx="3800475" cy="635000"/>
                        </a:xfrm>
                        <a:prstGeom prst="roundRect">
                          <a:avLst/>
                        </a:prstGeom>
                        <a:ln w="9525">
                          <a:prstDash val="sysDash"/>
                        </a:ln>
                      </wps:spPr>
                      <wps:style>
                        <a:lnRef idx="2">
                          <a:schemeClr val="accent1"/>
                        </a:lnRef>
                        <a:fillRef idx="1">
                          <a:schemeClr val="lt1"/>
                        </a:fillRef>
                        <a:effectRef idx="0">
                          <a:schemeClr val="accent1"/>
                        </a:effectRef>
                        <a:fontRef idx="minor">
                          <a:schemeClr val="dk1"/>
                        </a:fontRef>
                      </wps:style>
                      <wps:txbx>
                        <w:txbxContent>
                          <w:p w:rsidR="00293C9C" w:rsidRPr="00BC2CDB" w:rsidRDefault="00293C9C" w:rsidP="00F42794">
                            <w:pPr>
                              <w:jc w:val="center"/>
                              <w:rPr>
                                <w:rFonts w:ascii="Sakkal Majalla" w:hAnsi="Sakkal Majalla" w:cs="Sakkal Majalla"/>
                                <w:b/>
                                <w:bCs/>
                                <w:sz w:val="24"/>
                                <w:szCs w:val="24"/>
                              </w:rPr>
                            </w:pPr>
                            <w:r w:rsidRPr="00BC2CDB">
                              <w:rPr>
                                <w:rFonts w:ascii="Sakkal Majalla" w:hAnsi="Sakkal Majalla" w:cs="Sakkal Majalla"/>
                                <w:b/>
                                <w:bCs/>
                                <w:sz w:val="24"/>
                                <w:szCs w:val="24"/>
                                <w:rtl/>
                              </w:rPr>
                              <w:t>طبقا لنص م1 من نظام الدفاتر التجارية يلزم التاجر مسك ثلاث دفاتر المبينة في الشكل ( الالزامية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7D11D33" id="Rounded Rectangle 14" o:spid="_x0000_s1032" style="position:absolute;left:0;text-align:left;margin-left:122.15pt;margin-top:7.35pt;width:299.25pt;height:50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" fillcolor="white [3201]" strokecolor="#b01513 [3204]">
                <v:stroke dashstyle="3 1" endcap="round"/>
                <v:textbox>
                  <w:txbxContent>
                    <w:p w:rsidR="00293C9C" w:rsidRPr="00BC2CDB" w:rsidRDefault="00293C9C" w:rsidP="00F42794">
                      <w:pPr>
                        <w:jc w:val="center"/>
                        <w:rPr>
                          <w:rFonts w:ascii="Sakkal Majalla" w:hAnsi="Sakkal Majalla" w:cs="Sakkal Majalla"/>
                          <w:b/>
                          <w:bCs/>
                          <w:sz w:val="24"/>
                          <w:szCs w:val="24"/>
                        </w:rPr>
                      </w:pPr>
                      <w:r w:rsidRPr="00BC2CDB">
                        <w:rPr>
                          <w:rFonts w:ascii="Sakkal Majalla" w:hAnsi="Sakkal Majalla" w:cs="Sakkal Majalla"/>
                          <w:b/>
                          <w:bCs/>
                          <w:sz w:val="24"/>
                          <w:szCs w:val="24"/>
                          <w:rtl/>
                        </w:rPr>
                        <w:t>طبقا لنص م1 من نظام الدفاتر التجارية يلزم التاجر مسك ثلاث دفاتر المبينة في الشكل ( الالزامية )</w:t>
                      </w:r>
                    </w:p>
                  </w:txbxContent>
                </v:textbox>
              </v:roundrect>
            </w:pict>
          </mc:Fallback>
        </mc:AlternateContent>
      </w:r>
    </w:p>
    <w:p w:rsidR="00F42794" w:rsidRPr="00F42794" w:rsidRDefault="00F42794" w:rsidP="00F42794">
      <w:pPr>
        <w:spacing w:line="276" w:lineRule="auto"/>
        <w:rPr>
          <w:rFonts w:asciiTheme="minorBidi" w:hAnsiTheme="minorBidi"/>
          <w:sz w:val="24"/>
          <w:szCs w:val="24"/>
        </w:rPr>
      </w:pPr>
    </w:p>
    <w:p w:rsidR="00F42794" w:rsidRPr="00F42794" w:rsidRDefault="00F42794" w:rsidP="00BC2CDB">
      <w:pPr>
        <w:spacing w:line="276" w:lineRule="auto"/>
        <w:rPr>
          <w:rFonts w:asciiTheme="minorBidi" w:hAnsiTheme="minorBidi"/>
          <w:sz w:val="24"/>
          <w:szCs w:val="24"/>
        </w:rPr>
      </w:pPr>
    </w:p>
    <w:p w:rsidR="00F42794" w:rsidRPr="00F42794" w:rsidRDefault="00F42794" w:rsidP="00D53FF9">
      <w:pPr>
        <w:pStyle w:val="ListParagraph"/>
        <w:numPr>
          <w:ilvl w:val="0"/>
          <w:numId w:val="63"/>
        </w:numPr>
        <w:spacing w:line="276" w:lineRule="auto"/>
        <w:ind w:left="0"/>
        <w:rPr>
          <w:rFonts w:asciiTheme="minorBidi" w:hAnsiTheme="minorBidi"/>
          <w:sz w:val="24"/>
          <w:szCs w:val="24"/>
        </w:rPr>
      </w:pPr>
      <w:r w:rsidRPr="00BC2CDB">
        <w:rPr>
          <w:rFonts w:asciiTheme="minorBidi" w:hAnsiTheme="minorBidi"/>
          <w:b/>
          <w:bCs/>
          <w:sz w:val="24"/>
          <w:szCs w:val="24"/>
          <w:u w:val="single"/>
          <w:rtl/>
        </w:rPr>
        <w:t>دفتر اليومية</w:t>
      </w:r>
      <w:r w:rsidRPr="00BC2CDB">
        <w:rPr>
          <w:rFonts w:asciiTheme="minorBidi" w:hAnsiTheme="minorBidi"/>
          <w:b/>
          <w:bCs/>
          <w:sz w:val="24"/>
          <w:szCs w:val="24"/>
          <w:rtl/>
        </w:rPr>
        <w:t xml:space="preserve"> :</w:t>
      </w:r>
      <w:r w:rsidRPr="00BC2CDB">
        <w:rPr>
          <w:rFonts w:asciiTheme="minorBidi" w:hAnsiTheme="minorBidi"/>
          <w:sz w:val="24"/>
          <w:szCs w:val="24"/>
          <w:rtl/>
        </w:rPr>
        <w:t xml:space="preserve"> </w:t>
      </w:r>
      <w:r w:rsidRPr="00F42794">
        <w:rPr>
          <w:rFonts w:asciiTheme="minorBidi" w:hAnsiTheme="minorBidi"/>
          <w:sz w:val="24"/>
          <w:szCs w:val="24"/>
          <w:rtl/>
        </w:rPr>
        <w:t xml:space="preserve">تقيد فيه جميع العمليات المالية التي يقوم بها التاجر ، وايضا مسحوباتة الشخصية ، وقيد المسحوبات مهم في حالة الافلاس ، ويجوز ان يمسك إلى جوارة دفاتر يومية اخرى ساعدة </w:t>
      </w:r>
    </w:p>
    <w:p w:rsidR="00F42794" w:rsidRPr="00F42794" w:rsidRDefault="00F42794" w:rsidP="00D53FF9">
      <w:pPr>
        <w:pStyle w:val="ListParagraph"/>
        <w:numPr>
          <w:ilvl w:val="0"/>
          <w:numId w:val="63"/>
        </w:numPr>
        <w:spacing w:line="276" w:lineRule="auto"/>
        <w:ind w:left="0"/>
        <w:rPr>
          <w:rFonts w:asciiTheme="minorBidi" w:hAnsiTheme="minorBidi"/>
          <w:sz w:val="24"/>
          <w:szCs w:val="24"/>
        </w:rPr>
      </w:pPr>
      <w:r w:rsidRPr="00BC2CDB">
        <w:rPr>
          <w:rFonts w:asciiTheme="minorBidi" w:hAnsiTheme="minorBidi"/>
          <w:b/>
          <w:bCs/>
          <w:sz w:val="24"/>
          <w:szCs w:val="24"/>
          <w:u w:val="single"/>
          <w:rtl/>
        </w:rPr>
        <w:t>دفتر الجرد</w:t>
      </w:r>
      <w:r w:rsidRPr="00BC2CDB">
        <w:rPr>
          <w:rFonts w:asciiTheme="minorBidi" w:hAnsiTheme="minorBidi"/>
          <w:b/>
          <w:bCs/>
          <w:sz w:val="24"/>
          <w:szCs w:val="24"/>
          <w:rtl/>
        </w:rPr>
        <w:t xml:space="preserve"> :</w:t>
      </w:r>
      <w:r w:rsidRPr="00BC2CDB">
        <w:rPr>
          <w:rFonts w:asciiTheme="minorBidi" w:hAnsiTheme="minorBidi"/>
          <w:sz w:val="24"/>
          <w:szCs w:val="24"/>
          <w:rtl/>
        </w:rPr>
        <w:t xml:space="preserve"> </w:t>
      </w:r>
      <w:r w:rsidRPr="00F42794">
        <w:rPr>
          <w:rFonts w:asciiTheme="minorBidi" w:hAnsiTheme="minorBidi"/>
          <w:sz w:val="24"/>
          <w:szCs w:val="24"/>
          <w:rtl/>
        </w:rPr>
        <w:t xml:space="preserve">يبين تفاصيل البضاعة لدى التاجر في اخر السنة الماية ، ويجب عدم الخلط بين اليومية والميزانية </w:t>
      </w:r>
    </w:p>
    <w:p w:rsidR="00F42794" w:rsidRPr="00F42794" w:rsidRDefault="00BC2CDB" w:rsidP="00D53FF9">
      <w:pPr>
        <w:pStyle w:val="ListParagraph"/>
        <w:numPr>
          <w:ilvl w:val="0"/>
          <w:numId w:val="63"/>
        </w:numPr>
        <w:spacing w:line="276" w:lineRule="auto"/>
        <w:ind w:left="0"/>
        <w:rPr>
          <w:rFonts w:asciiTheme="minorBidi" w:hAnsiTheme="minorBidi"/>
          <w:sz w:val="24"/>
          <w:szCs w:val="24"/>
        </w:rPr>
      </w:pPr>
      <w:r w:rsidRPr="00F42794">
        <w:rPr>
          <w:rFonts w:asciiTheme="minorBidi" w:hAnsiTheme="minorBidi"/>
          <w:noProof/>
          <w:sz w:val="24"/>
          <w:szCs w:val="24"/>
          <w:rtl/>
        </w:rPr>
        <mc:AlternateContent>
          <mc:Choice Requires="wps">
            <w:drawing>
              <wp:anchor distT="0" distB="0" distL="114300" distR="114300" simplePos="0" relativeHeight="251673600" behindDoc="0" locked="0" layoutInCell="1" allowOverlap="1" wp14:anchorId="02358A45" wp14:editId="5B06323C">
                <wp:simplePos x="0" y="0"/>
                <wp:positionH relativeFrom="margin">
                  <wp:align>left</wp:align>
                </wp:positionH>
                <wp:positionV relativeFrom="paragraph">
                  <wp:posOffset>690880</wp:posOffset>
                </wp:positionV>
                <wp:extent cx="5365750" cy="702310"/>
                <wp:effectExtent l="0" t="0" r="25400" b="21590"/>
                <wp:wrapNone/>
                <wp:docPr id="15" name="Rounded Rectangle 15"/>
                <wp:cNvGraphicFramePr/>
                <a:graphic xmlns:a="http://schemas.openxmlformats.org/drawingml/2006/main">
                  <a:graphicData uri="http://schemas.microsoft.com/office/word/2010/wordprocessingShape">
                    <wps:wsp>
                      <wps:cNvSpPr/>
                      <wps:spPr>
                        <a:xfrm>
                          <a:off x="0" y="0"/>
                          <a:ext cx="5365750" cy="702310"/>
                        </a:xfrm>
                        <a:prstGeom prst="roundRect">
                          <a:avLst/>
                        </a:prstGeom>
                        <a:ln w="9525">
                          <a:prstDash val="sysDash"/>
                        </a:ln>
                      </wps:spPr>
                      <wps:style>
                        <a:lnRef idx="2">
                          <a:schemeClr val="accent1"/>
                        </a:lnRef>
                        <a:fillRef idx="1">
                          <a:schemeClr val="lt1"/>
                        </a:fillRef>
                        <a:effectRef idx="0">
                          <a:schemeClr val="accent1"/>
                        </a:effectRef>
                        <a:fontRef idx="minor">
                          <a:schemeClr val="dk1"/>
                        </a:fontRef>
                      </wps:style>
                      <wps:txbx>
                        <w:txbxContent>
                          <w:p w:rsidR="00293C9C" w:rsidRPr="00F5408D" w:rsidRDefault="00293C9C" w:rsidP="00F42794">
                            <w:pPr>
                              <w:jc w:val="center"/>
                              <w:rPr>
                                <w:rFonts w:ascii="Sakkal Majalla" w:hAnsi="Sakkal Majalla" w:cs="Sakkal Majalla"/>
                                <w:b/>
                                <w:bCs/>
                                <w:color w:val="CC9900"/>
                                <w:sz w:val="24"/>
                                <w:szCs w:val="24"/>
                                <w:rtl/>
                              </w:rPr>
                            </w:pPr>
                            <w:r w:rsidRPr="00F5408D">
                              <w:rPr>
                                <w:rFonts w:ascii="Sakkal Majalla" w:hAnsi="Sakkal Majalla" w:cs="Sakkal Majalla"/>
                                <w:b/>
                                <w:bCs/>
                                <w:color w:val="CC9900"/>
                                <w:sz w:val="24"/>
                                <w:szCs w:val="24"/>
                                <w:rtl/>
                              </w:rPr>
                              <w:t>مدة الاتفاظ با</w:t>
                            </w:r>
                            <w:r>
                              <w:rPr>
                                <w:rFonts w:ascii="Sakkal Majalla" w:hAnsi="Sakkal Majalla" w:cs="Sakkal Majalla" w:hint="cs"/>
                                <w:b/>
                                <w:bCs/>
                                <w:color w:val="CC9900"/>
                                <w:sz w:val="24"/>
                                <w:szCs w:val="24"/>
                                <w:rtl/>
                              </w:rPr>
                              <w:t>ل</w:t>
                            </w:r>
                            <w:r w:rsidRPr="00F5408D">
                              <w:rPr>
                                <w:rFonts w:ascii="Sakkal Majalla" w:hAnsi="Sakkal Majalla" w:cs="Sakkal Majalla"/>
                                <w:b/>
                                <w:bCs/>
                                <w:color w:val="CC9900"/>
                                <w:sz w:val="24"/>
                                <w:szCs w:val="24"/>
                                <w:rtl/>
                              </w:rPr>
                              <w:t xml:space="preserve">دفاتر والمراسلات عشر سنوات من تاريخ اقفال الدفتر وتاريخ تلقي المراسلات </w:t>
                            </w:r>
                          </w:p>
                          <w:p w:rsidR="00293C9C" w:rsidRPr="00F5408D" w:rsidRDefault="00293C9C" w:rsidP="00F42794">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عدل ص 86 ( دفتر الاستاذ من الدفاتر الالزامية طبقا لنص المادة 1 من نظام الدفاتر التجارية السعودي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58A45" id="Rounded Rectangle 15" o:spid="_x0000_s1033" style="position:absolute;left:0;text-align:left;margin-left:0;margin-top:54.4pt;width:422.5pt;height:55.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" fillcolor="white [3201]" strokecolor="#b01513 [3204]">
                <v:stroke dashstyle="3 1" endcap="round"/>
                <v:textbox>
                  <w:txbxContent>
                    <w:p w:rsidR="00293C9C" w:rsidRPr="00F5408D" w:rsidRDefault="00293C9C" w:rsidP="00F42794">
                      <w:pPr>
                        <w:jc w:val="center"/>
                        <w:rPr>
                          <w:rFonts w:ascii="Sakkal Majalla" w:hAnsi="Sakkal Majalla" w:cs="Sakkal Majalla"/>
                          <w:b/>
                          <w:bCs/>
                          <w:color w:val="CC9900"/>
                          <w:sz w:val="24"/>
                          <w:szCs w:val="24"/>
                          <w:rtl/>
                        </w:rPr>
                      </w:pPr>
                      <w:r w:rsidRPr="00F5408D">
                        <w:rPr>
                          <w:rFonts w:ascii="Sakkal Majalla" w:hAnsi="Sakkal Majalla" w:cs="Sakkal Majalla"/>
                          <w:b/>
                          <w:bCs/>
                          <w:color w:val="CC9900"/>
                          <w:sz w:val="24"/>
                          <w:szCs w:val="24"/>
                          <w:rtl/>
                        </w:rPr>
                        <w:t>مدة الاتفاظ با</w:t>
                      </w:r>
                      <w:r>
                        <w:rPr>
                          <w:rFonts w:ascii="Sakkal Majalla" w:hAnsi="Sakkal Majalla" w:cs="Sakkal Majalla" w:hint="cs"/>
                          <w:b/>
                          <w:bCs/>
                          <w:color w:val="CC9900"/>
                          <w:sz w:val="24"/>
                          <w:szCs w:val="24"/>
                          <w:rtl/>
                        </w:rPr>
                        <w:t>ل</w:t>
                      </w:r>
                      <w:r w:rsidRPr="00F5408D">
                        <w:rPr>
                          <w:rFonts w:ascii="Sakkal Majalla" w:hAnsi="Sakkal Majalla" w:cs="Sakkal Majalla"/>
                          <w:b/>
                          <w:bCs/>
                          <w:color w:val="CC9900"/>
                          <w:sz w:val="24"/>
                          <w:szCs w:val="24"/>
                          <w:rtl/>
                        </w:rPr>
                        <w:t xml:space="preserve">دفاتر والمراسلات عشر سنوات من تاريخ اقفال الدفتر وتاريخ تلقي المراسلات </w:t>
                      </w:r>
                    </w:p>
                    <w:p w:rsidR="00293C9C" w:rsidRPr="00F5408D" w:rsidRDefault="00293C9C" w:rsidP="00F42794">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عدل ص 86 ( دفتر الاستاذ من الدفاتر الالزامية طبقا لنص المادة 1 من نظام الدفاتر التجارية السعودي )</w:t>
                      </w:r>
                    </w:p>
                  </w:txbxContent>
                </v:textbox>
                <w10:wrap anchorx="margin"/>
              </v:roundrect>
            </w:pict>
          </mc:Fallback>
        </mc:AlternateContent>
      </w:r>
      <w:r w:rsidR="00F42794" w:rsidRPr="00BC2CDB">
        <w:rPr>
          <w:rFonts w:asciiTheme="minorBidi" w:hAnsiTheme="minorBidi"/>
          <w:b/>
          <w:bCs/>
          <w:sz w:val="24"/>
          <w:szCs w:val="24"/>
          <w:u w:val="single"/>
          <w:rtl/>
        </w:rPr>
        <w:t>دفتر الاستاذ</w:t>
      </w:r>
      <w:r w:rsidR="00F42794" w:rsidRPr="00BC2CDB">
        <w:rPr>
          <w:rFonts w:asciiTheme="minorBidi" w:hAnsiTheme="minorBidi"/>
          <w:b/>
          <w:bCs/>
          <w:sz w:val="24"/>
          <w:szCs w:val="24"/>
          <w:rtl/>
        </w:rPr>
        <w:t xml:space="preserve"> :</w:t>
      </w:r>
      <w:r w:rsidR="00F42794" w:rsidRPr="00BC2CDB">
        <w:rPr>
          <w:rFonts w:asciiTheme="minorBidi" w:hAnsiTheme="minorBidi"/>
          <w:sz w:val="24"/>
          <w:szCs w:val="24"/>
          <w:rtl/>
        </w:rPr>
        <w:t xml:space="preserve"> </w:t>
      </w:r>
      <w:r w:rsidR="00F42794" w:rsidRPr="00F42794">
        <w:rPr>
          <w:rFonts w:asciiTheme="minorBidi" w:hAnsiTheme="minorBidi"/>
          <w:sz w:val="24"/>
          <w:szCs w:val="24"/>
          <w:rtl/>
        </w:rPr>
        <w:t>ترحل إلية جميع العمليات المدونة في الدفاتر الاخرى ، وتظهر فية النتائج النهائية لحركة عناصر المشروع التجارية ، ويستخرج من واقعة الميزانية ، وترحل إلية العمليات ذات الطبيعة الواحدة من دفتر اليومية .</w:t>
      </w:r>
    </w:p>
    <w:p w:rsidR="00F42794" w:rsidRPr="00F42794" w:rsidRDefault="00F42794" w:rsidP="00F42794">
      <w:pPr>
        <w:spacing w:line="276" w:lineRule="auto"/>
        <w:rPr>
          <w:rFonts w:asciiTheme="minorBidi" w:hAnsiTheme="minorBidi"/>
          <w:sz w:val="24"/>
          <w:szCs w:val="24"/>
        </w:rPr>
      </w:pPr>
      <w:r w:rsidRPr="00F42794">
        <w:rPr>
          <w:rFonts w:asciiTheme="minorBidi" w:hAnsiTheme="minorBidi"/>
          <w:sz w:val="24"/>
          <w:szCs w:val="24"/>
          <w:rtl/>
        </w:rPr>
        <w:t xml:space="preserve"> </w:t>
      </w:r>
    </w:p>
    <w:p w:rsidR="00F42794" w:rsidRPr="00F42794" w:rsidRDefault="00F42794" w:rsidP="00F42794">
      <w:pPr>
        <w:pStyle w:val="ListParagraph"/>
        <w:spacing w:line="276" w:lineRule="auto"/>
        <w:rPr>
          <w:rFonts w:asciiTheme="minorBidi" w:hAnsiTheme="minorBidi"/>
          <w:sz w:val="24"/>
          <w:szCs w:val="24"/>
        </w:rPr>
      </w:pPr>
    </w:p>
    <w:p w:rsidR="00F42794" w:rsidRPr="00F42794" w:rsidRDefault="00F42794" w:rsidP="00F42794">
      <w:pPr>
        <w:spacing w:line="276" w:lineRule="auto"/>
        <w:ind w:left="360"/>
        <w:rPr>
          <w:rFonts w:asciiTheme="minorBidi" w:hAnsiTheme="minorBidi"/>
          <w:sz w:val="24"/>
          <w:szCs w:val="24"/>
        </w:rPr>
      </w:pPr>
    </w:p>
    <w:p w:rsidR="00F42794" w:rsidRPr="00BC2CDB" w:rsidRDefault="00F42794" w:rsidP="00BC2CDB">
      <w:pPr>
        <w:spacing w:after="0" w:line="276" w:lineRule="auto"/>
        <w:ind w:left="-170"/>
        <w:rPr>
          <w:rFonts w:asciiTheme="minorBidi" w:hAnsiTheme="minorBidi"/>
          <w:b/>
          <w:bCs/>
          <w:color w:val="EC5654" w:themeColor="accent1" w:themeTint="99"/>
          <w:sz w:val="24"/>
          <w:szCs w:val="24"/>
          <w:rtl/>
        </w:rPr>
      </w:pPr>
      <w:r w:rsidRPr="00BC2CDB">
        <w:rPr>
          <w:rFonts w:asciiTheme="minorBidi" w:hAnsiTheme="minorBidi"/>
          <w:b/>
          <w:bCs/>
          <w:color w:val="E6B729" w:themeColor="accent3"/>
          <w:sz w:val="24"/>
          <w:szCs w:val="24"/>
          <w:rtl/>
        </w:rPr>
        <w:t xml:space="preserve">2/ </w:t>
      </w:r>
      <w:r w:rsidRPr="00BC2CDB">
        <w:rPr>
          <w:rFonts w:asciiTheme="minorBidi" w:hAnsiTheme="minorBidi"/>
          <w:b/>
          <w:bCs/>
          <w:color w:val="EC5654" w:themeColor="accent1" w:themeTint="99"/>
          <w:sz w:val="24"/>
          <w:szCs w:val="24"/>
          <w:rtl/>
        </w:rPr>
        <w:t xml:space="preserve">انتظام الدفاتر </w:t>
      </w:r>
    </w:p>
    <w:p w:rsidR="00F42794" w:rsidRPr="00F42794" w:rsidRDefault="00F42794" w:rsidP="00BC2CDB">
      <w:pPr>
        <w:spacing w:after="0" w:line="276" w:lineRule="auto"/>
        <w:rPr>
          <w:rFonts w:asciiTheme="minorBidi" w:hAnsiTheme="minorBidi"/>
          <w:sz w:val="24"/>
          <w:szCs w:val="24"/>
          <w:rtl/>
        </w:rPr>
      </w:pPr>
      <w:r w:rsidRPr="00F42794">
        <w:rPr>
          <w:rFonts w:asciiTheme="minorBidi" w:hAnsiTheme="minorBidi"/>
          <w:sz w:val="24"/>
          <w:szCs w:val="24"/>
          <w:rtl/>
        </w:rPr>
        <w:t>لايكفي مجرد امساك الدفاتر ، بل اشترط القانون انتظامها وتكتب باللغة العربية ، وتكون مطابقة للنموذج الذي تحدده وزارة التجارة ، وتكون خالية من أي شطب او كشط او تحشير او فراغ او كتابة الحواشي ..الخ</w:t>
      </w:r>
    </w:p>
    <w:p w:rsidR="00F42794" w:rsidRPr="00F42794" w:rsidRDefault="00F42794" w:rsidP="00D53FF9">
      <w:pPr>
        <w:pStyle w:val="ListParagraph"/>
        <w:numPr>
          <w:ilvl w:val="0"/>
          <w:numId w:val="64"/>
        </w:numPr>
        <w:spacing w:after="0" w:line="276" w:lineRule="auto"/>
        <w:ind w:left="357" w:hanging="357"/>
        <w:rPr>
          <w:rFonts w:asciiTheme="minorBidi" w:hAnsiTheme="minorBidi"/>
          <w:sz w:val="24"/>
          <w:szCs w:val="24"/>
        </w:rPr>
      </w:pPr>
      <w:r w:rsidRPr="00BC2CDB">
        <w:rPr>
          <w:rFonts w:asciiTheme="minorBidi" w:hAnsiTheme="minorBidi"/>
          <w:b/>
          <w:bCs/>
          <w:sz w:val="24"/>
          <w:szCs w:val="24"/>
          <w:rtl/>
        </w:rPr>
        <w:t xml:space="preserve">لايشترط </w:t>
      </w:r>
      <w:r w:rsidRPr="00F42794">
        <w:rPr>
          <w:rFonts w:asciiTheme="minorBidi" w:hAnsiTheme="minorBidi"/>
          <w:sz w:val="24"/>
          <w:szCs w:val="24"/>
          <w:rtl/>
        </w:rPr>
        <w:t xml:space="preserve">الكتابة بخط يد التاجر ذاتة ، يمكن بيد احد مستخدمة ، وهو مسئول عنهم بصفتهم تابعين له ويكون بعلمة ورضاه ، مال يثبت عكس ذلك </w:t>
      </w:r>
    </w:p>
    <w:p w:rsidR="00F42794" w:rsidRPr="00F42794" w:rsidRDefault="00F42794" w:rsidP="00D53FF9">
      <w:pPr>
        <w:pStyle w:val="ListParagraph"/>
        <w:numPr>
          <w:ilvl w:val="0"/>
          <w:numId w:val="64"/>
        </w:numPr>
        <w:spacing w:after="0" w:line="276" w:lineRule="auto"/>
        <w:ind w:left="357" w:hanging="357"/>
        <w:rPr>
          <w:rFonts w:asciiTheme="minorBidi" w:hAnsiTheme="minorBidi"/>
          <w:sz w:val="24"/>
          <w:szCs w:val="24"/>
        </w:rPr>
      </w:pPr>
      <w:r w:rsidRPr="00F42794">
        <w:rPr>
          <w:rFonts w:asciiTheme="minorBidi" w:hAnsiTheme="minorBidi"/>
          <w:sz w:val="24"/>
          <w:szCs w:val="24"/>
          <w:rtl/>
        </w:rPr>
        <w:t>يمكن من خلال الحاسب الآلي (م2)</w:t>
      </w:r>
    </w:p>
    <w:p w:rsidR="00F42794" w:rsidRPr="00F42794" w:rsidRDefault="00183F72" w:rsidP="00F42794">
      <w:pPr>
        <w:spacing w:line="276" w:lineRule="auto"/>
        <w:rPr>
          <w:rFonts w:asciiTheme="minorBidi" w:hAnsiTheme="minorBidi"/>
          <w:sz w:val="24"/>
          <w:szCs w:val="24"/>
        </w:rPr>
      </w:pPr>
      <w:r w:rsidRPr="00F42794">
        <w:rPr>
          <w:rFonts w:asciiTheme="minorBidi" w:hAnsiTheme="minorBidi"/>
          <w:noProof/>
          <w:sz w:val="24"/>
          <w:szCs w:val="24"/>
          <w:rtl/>
        </w:rPr>
        <mc:AlternateContent>
          <mc:Choice Requires="wps">
            <w:drawing>
              <wp:anchor distT="0" distB="0" distL="114300" distR="114300" simplePos="0" relativeHeight="251674624" behindDoc="0" locked="0" layoutInCell="1" allowOverlap="1" wp14:anchorId="16855CB4" wp14:editId="15422994">
                <wp:simplePos x="0" y="0"/>
                <wp:positionH relativeFrom="column">
                  <wp:posOffset>568960</wp:posOffset>
                </wp:positionH>
                <wp:positionV relativeFrom="paragraph">
                  <wp:posOffset>77470</wp:posOffset>
                </wp:positionV>
                <wp:extent cx="4749800" cy="1311910"/>
                <wp:effectExtent l="0" t="0" r="12700" b="21590"/>
                <wp:wrapNone/>
                <wp:docPr id="16" name="Rounded Rectangle 16"/>
                <wp:cNvGraphicFramePr/>
                <a:graphic xmlns:a="http://schemas.openxmlformats.org/drawingml/2006/main">
                  <a:graphicData uri="http://schemas.microsoft.com/office/word/2010/wordprocessingShape">
                    <wps:wsp>
                      <wps:cNvSpPr/>
                      <wps:spPr>
                        <a:xfrm>
                          <a:off x="0" y="0"/>
                          <a:ext cx="4749800" cy="1311910"/>
                        </a:xfrm>
                        <a:prstGeom prst="roundRect">
                          <a:avLst/>
                        </a:prstGeom>
                        <a:solidFill>
                          <a:schemeClr val="bg1"/>
                        </a:solid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93C9C" w:rsidRPr="00F5408D" w:rsidRDefault="00293C9C" w:rsidP="00183F72">
                            <w:pPr>
                              <w:jc w:val="center"/>
                              <w:rPr>
                                <w:rFonts w:ascii="Sakkal Majalla" w:hAnsi="Sakkal Majalla" w:cs="Sakkal Majalla"/>
                                <w:b/>
                                <w:bCs/>
                                <w:color w:val="CC9900"/>
                                <w:sz w:val="24"/>
                                <w:szCs w:val="24"/>
                                <w:rtl/>
                              </w:rPr>
                            </w:pPr>
                            <w:r w:rsidRPr="00F5408D">
                              <w:rPr>
                                <w:rFonts w:ascii="Sakkal Majalla" w:hAnsi="Sakkal Majalla" w:cs="Sakkal Majalla"/>
                                <w:b/>
                                <w:bCs/>
                                <w:color w:val="FF0000"/>
                                <w:sz w:val="28"/>
                                <w:szCs w:val="28"/>
                                <w:rtl/>
                              </w:rPr>
                              <w:t>هام</w:t>
                            </w:r>
                          </w:p>
                          <w:p w:rsidR="00293C9C" w:rsidRPr="00F5408D" w:rsidRDefault="00293C9C" w:rsidP="00183F72">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الملتزمون بمسك الدفاتر كل من اكتسب صفة التاجر ( شخصا طبيعيا او معنويا ) وتجاوز رأسماله 100000 ريال ويعفى منها مادون ذلك ( م1ق – م2ل ) ولايلزم معرفة الكتابة ولايشترط وجود محل ثابت للتاجر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855CB4" id="Rounded Rectangle 16" o:spid="_x0000_s1034" style="position:absolute;left:0;text-align:left;margin-left:44.8pt;margin-top:6.1pt;width:374pt;height:103.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" fillcolor="white [3212]" strokecolor="#b01513 [3204]">
                <v:stroke dashstyle="3 1" endcap="round"/>
                <v:textbox>
                  <w:txbxContent>
                    <w:p w:rsidR="00293C9C" w:rsidRPr="00F5408D" w:rsidRDefault="00293C9C" w:rsidP="00183F72">
                      <w:pPr>
                        <w:jc w:val="center"/>
                        <w:rPr>
                          <w:rFonts w:ascii="Sakkal Majalla" w:hAnsi="Sakkal Majalla" w:cs="Sakkal Majalla"/>
                          <w:b/>
                          <w:bCs/>
                          <w:color w:val="CC9900"/>
                          <w:sz w:val="24"/>
                          <w:szCs w:val="24"/>
                          <w:rtl/>
                        </w:rPr>
                      </w:pPr>
                      <w:r w:rsidRPr="00F5408D">
                        <w:rPr>
                          <w:rFonts w:ascii="Sakkal Majalla" w:hAnsi="Sakkal Majalla" w:cs="Sakkal Majalla"/>
                          <w:b/>
                          <w:bCs/>
                          <w:color w:val="FF0000"/>
                          <w:sz w:val="28"/>
                          <w:szCs w:val="28"/>
                          <w:rtl/>
                        </w:rPr>
                        <w:t>هام</w:t>
                      </w:r>
                    </w:p>
                    <w:p w:rsidR="00293C9C" w:rsidRPr="00F5408D" w:rsidRDefault="00293C9C" w:rsidP="00183F72">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الملتزمون بمسك الدفاتر كل من اكتسب صفة التاجر ( شخصا طبيعيا او معنويا ) وتجاوز رأسماله 100000 ريال ويعفى منها مادون ذلك ( م1ق – م2ل ) ولايلزم معرفة الكتابة ولايشترط وجود محل ثابت للتاجر</w:t>
                      </w:r>
                    </w:p>
                  </w:txbxContent>
                </v:textbox>
              </v:roundrect>
            </w:pict>
          </mc:Fallback>
        </mc:AlternateContent>
      </w:r>
    </w:p>
    <w:p w:rsidR="00F42794" w:rsidRPr="00F42794" w:rsidRDefault="00F42794" w:rsidP="00F42794">
      <w:pPr>
        <w:spacing w:line="276" w:lineRule="auto"/>
        <w:ind w:left="360"/>
        <w:rPr>
          <w:rFonts w:asciiTheme="minorBidi" w:hAnsiTheme="minorBidi"/>
          <w:sz w:val="24"/>
          <w:szCs w:val="24"/>
          <w:rtl/>
        </w:rPr>
      </w:pPr>
    </w:p>
    <w:p w:rsidR="00F42794" w:rsidRPr="00F42794" w:rsidRDefault="00F42794" w:rsidP="00F42794">
      <w:pPr>
        <w:spacing w:line="276" w:lineRule="auto"/>
        <w:ind w:left="360"/>
        <w:rPr>
          <w:rFonts w:asciiTheme="minorBidi" w:hAnsiTheme="minorBidi"/>
          <w:sz w:val="24"/>
          <w:szCs w:val="24"/>
          <w:rtl/>
        </w:rPr>
      </w:pPr>
    </w:p>
    <w:p w:rsidR="00F42794" w:rsidRPr="00F42794" w:rsidRDefault="00F42794" w:rsidP="00F42794">
      <w:pPr>
        <w:spacing w:line="276" w:lineRule="auto"/>
        <w:ind w:left="360"/>
        <w:rPr>
          <w:rFonts w:asciiTheme="minorBidi" w:hAnsiTheme="minorBidi"/>
          <w:sz w:val="24"/>
          <w:szCs w:val="24"/>
          <w:rtl/>
        </w:rPr>
      </w:pPr>
    </w:p>
    <w:p w:rsidR="00F42794" w:rsidRPr="00F42794" w:rsidRDefault="00F42794" w:rsidP="00F42794">
      <w:pPr>
        <w:spacing w:line="276" w:lineRule="auto"/>
        <w:ind w:left="360"/>
        <w:rPr>
          <w:rFonts w:asciiTheme="minorBidi" w:hAnsiTheme="minorBidi"/>
          <w:sz w:val="24"/>
          <w:szCs w:val="24"/>
          <w:rtl/>
        </w:rPr>
      </w:pPr>
    </w:p>
    <w:p w:rsidR="00F42794" w:rsidRPr="00183F72" w:rsidRDefault="00F42794" w:rsidP="00183F72">
      <w:pPr>
        <w:spacing w:line="276" w:lineRule="auto"/>
        <w:ind w:left="-170"/>
        <w:rPr>
          <w:rFonts w:asciiTheme="minorBidi" w:hAnsiTheme="minorBidi"/>
          <w:b/>
          <w:bCs/>
          <w:color w:val="EC5654" w:themeColor="accent1" w:themeTint="99"/>
          <w:sz w:val="24"/>
          <w:szCs w:val="24"/>
          <w:rtl/>
        </w:rPr>
      </w:pPr>
      <w:r w:rsidRPr="00183F72">
        <w:rPr>
          <w:rFonts w:asciiTheme="minorBidi" w:hAnsiTheme="minorBidi"/>
          <w:b/>
          <w:bCs/>
          <w:color w:val="E6B729" w:themeColor="accent3"/>
          <w:sz w:val="24"/>
          <w:szCs w:val="24"/>
          <w:rtl/>
        </w:rPr>
        <w:t xml:space="preserve">3/ </w:t>
      </w:r>
      <w:r w:rsidRPr="00183F72">
        <w:rPr>
          <w:rFonts w:asciiTheme="minorBidi" w:hAnsiTheme="minorBidi"/>
          <w:b/>
          <w:bCs/>
          <w:color w:val="EC5654" w:themeColor="accent1" w:themeTint="99"/>
          <w:sz w:val="24"/>
          <w:szCs w:val="24"/>
          <w:rtl/>
        </w:rPr>
        <w:t>حجية الدفاتر في الاثبات   "  هام  "</w:t>
      </w:r>
    </w:p>
    <w:p w:rsidR="00F42794" w:rsidRPr="00F42794" w:rsidRDefault="00F42794" w:rsidP="00183F72">
      <w:pPr>
        <w:spacing w:after="0" w:line="276" w:lineRule="auto"/>
        <w:rPr>
          <w:rFonts w:asciiTheme="minorBidi" w:hAnsiTheme="minorBidi"/>
          <w:sz w:val="24"/>
          <w:szCs w:val="24"/>
          <w:rtl/>
        </w:rPr>
      </w:pPr>
      <w:r w:rsidRPr="00183F72">
        <w:rPr>
          <w:rFonts w:asciiTheme="minorBidi" w:hAnsiTheme="minorBidi"/>
          <w:b/>
          <w:bCs/>
          <w:sz w:val="24"/>
          <w:szCs w:val="24"/>
          <w:u w:val="single"/>
          <w:rtl/>
        </w:rPr>
        <w:t>حالة الدفاتر المنتظمة :</w:t>
      </w:r>
      <w:r w:rsidRPr="00183F72">
        <w:rPr>
          <w:rFonts w:asciiTheme="minorBidi" w:hAnsiTheme="minorBidi"/>
          <w:b/>
          <w:bCs/>
          <w:sz w:val="24"/>
          <w:szCs w:val="24"/>
          <w:rtl/>
        </w:rPr>
        <w:t xml:space="preserve"> </w:t>
      </w:r>
      <w:r w:rsidRPr="00F42794">
        <w:rPr>
          <w:rFonts w:asciiTheme="minorBidi" w:hAnsiTheme="minorBidi"/>
          <w:sz w:val="24"/>
          <w:szCs w:val="24"/>
          <w:rtl/>
        </w:rPr>
        <w:t xml:space="preserve">تكون البيانات الواردة بها حجة لصاحبها في مواجهة </w:t>
      </w:r>
      <w:r w:rsidRPr="00183F72">
        <w:rPr>
          <w:rFonts w:asciiTheme="minorBidi" w:hAnsiTheme="minorBidi"/>
          <w:sz w:val="24"/>
          <w:szCs w:val="24"/>
          <w:u w:val="single"/>
          <w:rtl/>
        </w:rPr>
        <w:t>خصمة التاجر</w:t>
      </w:r>
      <w:r w:rsidRPr="00183F72">
        <w:rPr>
          <w:rFonts w:asciiTheme="minorBidi" w:hAnsiTheme="minorBidi"/>
          <w:sz w:val="24"/>
          <w:szCs w:val="24"/>
          <w:rtl/>
        </w:rPr>
        <w:t xml:space="preserve"> </w:t>
      </w:r>
      <w:r w:rsidRPr="00F42794">
        <w:rPr>
          <w:rFonts w:asciiTheme="minorBidi" w:hAnsiTheme="minorBidi"/>
          <w:sz w:val="24"/>
          <w:szCs w:val="24"/>
          <w:rtl/>
        </w:rPr>
        <w:t>، إلا اذا نقضها بدفاترة المنتظمة ، واذا كانت دفاتر كلا التاجرين منتظمة ، واسفرت المطابقة بينهما</w:t>
      </w:r>
      <w:r w:rsidRPr="00183F72">
        <w:rPr>
          <w:rFonts w:asciiTheme="minorBidi" w:hAnsiTheme="minorBidi"/>
          <w:sz w:val="24"/>
          <w:szCs w:val="24"/>
          <w:rtl/>
        </w:rPr>
        <w:t xml:space="preserve"> </w:t>
      </w:r>
      <w:r w:rsidRPr="00183F72">
        <w:rPr>
          <w:rFonts w:asciiTheme="minorBidi" w:hAnsiTheme="minorBidi"/>
          <w:sz w:val="24"/>
          <w:szCs w:val="24"/>
          <w:u w:val="single"/>
          <w:rtl/>
        </w:rPr>
        <w:t>تناقض</w:t>
      </w:r>
      <w:r w:rsidRPr="00183F72">
        <w:rPr>
          <w:rFonts w:asciiTheme="minorBidi" w:hAnsiTheme="minorBidi"/>
          <w:sz w:val="24"/>
          <w:szCs w:val="24"/>
          <w:rtl/>
        </w:rPr>
        <w:t xml:space="preserve"> </w:t>
      </w:r>
      <w:r w:rsidRPr="00F42794">
        <w:rPr>
          <w:rFonts w:asciiTheme="minorBidi" w:hAnsiTheme="minorBidi"/>
          <w:sz w:val="24"/>
          <w:szCs w:val="24"/>
          <w:rtl/>
        </w:rPr>
        <w:t>على بيانتهما ، وجب على المحكمة غض الطرف عن كلاهما وتبحث على دليل اخر ويشترط لذلك :</w:t>
      </w:r>
    </w:p>
    <w:p w:rsidR="00F42794" w:rsidRPr="00183F72" w:rsidRDefault="00F42794" w:rsidP="00D53FF9">
      <w:pPr>
        <w:pStyle w:val="ListParagraph"/>
        <w:numPr>
          <w:ilvl w:val="0"/>
          <w:numId w:val="65"/>
        </w:numPr>
        <w:spacing w:after="0" w:line="276" w:lineRule="auto"/>
        <w:ind w:left="1077" w:hanging="357"/>
        <w:rPr>
          <w:rFonts w:asciiTheme="minorBidi" w:hAnsiTheme="minorBidi"/>
          <w:b/>
          <w:bCs/>
          <w:sz w:val="24"/>
          <w:szCs w:val="24"/>
        </w:rPr>
      </w:pPr>
      <w:r w:rsidRPr="00183F72">
        <w:rPr>
          <w:rFonts w:asciiTheme="minorBidi" w:hAnsiTheme="minorBidi"/>
          <w:b/>
          <w:bCs/>
          <w:sz w:val="24"/>
          <w:szCs w:val="24"/>
          <w:rtl/>
        </w:rPr>
        <w:t xml:space="preserve">ان يكون النزاع بين تاجرين </w:t>
      </w:r>
    </w:p>
    <w:p w:rsidR="00F42794" w:rsidRPr="00183F72" w:rsidRDefault="00F42794" w:rsidP="00D53FF9">
      <w:pPr>
        <w:pStyle w:val="ListParagraph"/>
        <w:numPr>
          <w:ilvl w:val="0"/>
          <w:numId w:val="65"/>
        </w:numPr>
        <w:spacing w:after="0" w:line="276" w:lineRule="auto"/>
        <w:rPr>
          <w:rFonts w:asciiTheme="minorBidi" w:hAnsiTheme="minorBidi"/>
          <w:b/>
          <w:bCs/>
          <w:sz w:val="24"/>
          <w:szCs w:val="24"/>
        </w:rPr>
      </w:pPr>
      <w:r w:rsidRPr="00183F72">
        <w:rPr>
          <w:rFonts w:asciiTheme="minorBidi" w:hAnsiTheme="minorBidi"/>
          <w:b/>
          <w:bCs/>
          <w:sz w:val="24"/>
          <w:szCs w:val="24"/>
          <w:rtl/>
        </w:rPr>
        <w:t xml:space="preserve">ان يتعلق النزاع بعمل تجاري </w:t>
      </w:r>
    </w:p>
    <w:p w:rsidR="00F42794" w:rsidRPr="00183F72" w:rsidRDefault="00F42794" w:rsidP="00D53FF9">
      <w:pPr>
        <w:pStyle w:val="ListParagraph"/>
        <w:numPr>
          <w:ilvl w:val="0"/>
          <w:numId w:val="65"/>
        </w:numPr>
        <w:spacing w:after="0" w:line="276" w:lineRule="auto"/>
        <w:ind w:left="1077" w:hanging="357"/>
        <w:rPr>
          <w:rFonts w:asciiTheme="minorBidi" w:hAnsiTheme="minorBidi"/>
          <w:b/>
          <w:bCs/>
          <w:sz w:val="24"/>
          <w:szCs w:val="24"/>
        </w:rPr>
      </w:pPr>
      <w:r w:rsidRPr="00183F72">
        <w:rPr>
          <w:rFonts w:asciiTheme="minorBidi" w:hAnsiTheme="minorBidi"/>
          <w:b/>
          <w:bCs/>
          <w:sz w:val="24"/>
          <w:szCs w:val="24"/>
          <w:rtl/>
        </w:rPr>
        <w:t xml:space="preserve">ان تكون الدفاتر منتظمة </w:t>
      </w:r>
    </w:p>
    <w:p w:rsidR="00F42794" w:rsidRPr="00F42794" w:rsidRDefault="00F42794" w:rsidP="00183F72">
      <w:pPr>
        <w:spacing w:after="0" w:line="276" w:lineRule="auto"/>
        <w:rPr>
          <w:rFonts w:asciiTheme="minorBidi" w:hAnsiTheme="minorBidi"/>
          <w:sz w:val="24"/>
          <w:szCs w:val="24"/>
          <w:rtl/>
        </w:rPr>
      </w:pPr>
      <w:r w:rsidRPr="00183F72">
        <w:rPr>
          <w:rFonts w:asciiTheme="minorBidi" w:hAnsiTheme="minorBidi"/>
          <w:b/>
          <w:bCs/>
          <w:sz w:val="24"/>
          <w:szCs w:val="24"/>
          <w:u w:val="single"/>
          <w:rtl/>
        </w:rPr>
        <w:t>ضد غير التاجر</w:t>
      </w:r>
      <w:r w:rsidRPr="00183F72">
        <w:rPr>
          <w:rFonts w:asciiTheme="minorBidi" w:hAnsiTheme="minorBidi"/>
          <w:b/>
          <w:bCs/>
          <w:sz w:val="24"/>
          <w:szCs w:val="24"/>
          <w:rtl/>
        </w:rPr>
        <w:t xml:space="preserve"> :</w:t>
      </w:r>
      <w:r w:rsidRPr="00183F72">
        <w:rPr>
          <w:rFonts w:asciiTheme="minorBidi" w:hAnsiTheme="minorBidi"/>
          <w:sz w:val="24"/>
          <w:szCs w:val="24"/>
          <w:rtl/>
        </w:rPr>
        <w:t xml:space="preserve"> </w:t>
      </w:r>
      <w:r w:rsidRPr="00F42794">
        <w:rPr>
          <w:rFonts w:asciiTheme="minorBidi" w:hAnsiTheme="minorBidi"/>
          <w:sz w:val="24"/>
          <w:szCs w:val="24"/>
          <w:rtl/>
        </w:rPr>
        <w:t>بتوجية اليمين المتممة . (ص91)</w:t>
      </w:r>
    </w:p>
    <w:p w:rsidR="00183F72" w:rsidRDefault="00183F72" w:rsidP="00F42794">
      <w:pPr>
        <w:spacing w:line="276" w:lineRule="auto"/>
        <w:rPr>
          <w:rFonts w:asciiTheme="minorBidi" w:hAnsiTheme="minorBidi"/>
          <w:color w:val="FF0000"/>
          <w:sz w:val="24"/>
          <w:szCs w:val="24"/>
          <w:rtl/>
        </w:rPr>
      </w:pPr>
    </w:p>
    <w:p w:rsidR="00F42794" w:rsidRPr="00183F72" w:rsidRDefault="00F42794" w:rsidP="00D53FF9">
      <w:pPr>
        <w:pStyle w:val="ListParagraph"/>
        <w:numPr>
          <w:ilvl w:val="0"/>
          <w:numId w:val="70"/>
        </w:numPr>
        <w:spacing w:after="0" w:line="276" w:lineRule="auto"/>
        <w:ind w:left="187" w:hanging="357"/>
        <w:rPr>
          <w:rFonts w:asciiTheme="minorBidi" w:hAnsiTheme="minorBidi"/>
          <w:b/>
          <w:bCs/>
          <w:color w:val="EC5654" w:themeColor="accent1" w:themeTint="99"/>
          <w:sz w:val="24"/>
          <w:szCs w:val="24"/>
          <w:rtl/>
        </w:rPr>
      </w:pPr>
      <w:r w:rsidRPr="00183F72">
        <w:rPr>
          <w:rFonts w:asciiTheme="minorBidi" w:hAnsiTheme="minorBidi"/>
          <w:b/>
          <w:bCs/>
          <w:color w:val="EC5654" w:themeColor="accent1" w:themeTint="99"/>
          <w:sz w:val="24"/>
          <w:szCs w:val="24"/>
          <w:rtl/>
        </w:rPr>
        <w:t>دور الدفاتر في الاثبات ضد التاجر :</w:t>
      </w:r>
    </w:p>
    <w:p w:rsidR="00F42794" w:rsidRPr="00F42794" w:rsidRDefault="00F42794" w:rsidP="00183F72">
      <w:pPr>
        <w:spacing w:after="0" w:line="276" w:lineRule="auto"/>
        <w:rPr>
          <w:rFonts w:asciiTheme="minorBidi" w:hAnsiTheme="minorBidi"/>
          <w:sz w:val="24"/>
          <w:szCs w:val="24"/>
          <w:rtl/>
        </w:rPr>
      </w:pPr>
      <w:r w:rsidRPr="00F42794">
        <w:rPr>
          <w:rFonts w:asciiTheme="minorBidi" w:hAnsiTheme="minorBidi"/>
          <w:sz w:val="24"/>
          <w:szCs w:val="24"/>
          <w:rtl/>
        </w:rPr>
        <w:t xml:space="preserve">الاصل ان دفاتر التاجر حجة علية لان مايرد بها من بيانات وقيود تعتبر إقرار من التاجر والاصل ان الاقرار حجة قاطعة على المقر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تعتبر الدفاتر حجة على التاجر منتظمة كانت او غير منتظمة ولا يهم ان يكون الطرف الاخر تاجرا كما يستوى الامر اذا كان النزاع مدنيا او تجاريا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lastRenderedPageBreak/>
        <w:t xml:space="preserve">لايجوز لمن يتمسك بما ورد بالدفاتر متى كانت منتظمة ان يجزئ ماورد فيها من بيانات ويستبعد مايناقض دعواه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يجوز للتاجر الذي يتم الاستناد الى دفاتره ان يثبت عدم صحة القيود الوارد بها بكافة طرق الاثبات </w:t>
      </w:r>
    </w:p>
    <w:p w:rsidR="00F42794" w:rsidRPr="00183F72" w:rsidRDefault="00F42794" w:rsidP="00183F72">
      <w:pPr>
        <w:spacing w:after="0" w:line="276" w:lineRule="auto"/>
        <w:rPr>
          <w:rFonts w:asciiTheme="minorBidi" w:hAnsiTheme="minorBidi"/>
          <w:b/>
          <w:bCs/>
          <w:sz w:val="24"/>
          <w:szCs w:val="24"/>
        </w:rPr>
      </w:pPr>
      <w:r w:rsidRPr="00183F72">
        <w:rPr>
          <w:rFonts w:asciiTheme="minorBidi" w:hAnsiTheme="minorBidi"/>
          <w:b/>
          <w:bCs/>
          <w:sz w:val="24"/>
          <w:szCs w:val="24"/>
          <w:rtl/>
        </w:rPr>
        <w:t>توجد طريقتين لاستخدام الدفاتر في الاثبات :</w:t>
      </w:r>
    </w:p>
    <w:p w:rsidR="00F42794" w:rsidRPr="00F42794" w:rsidRDefault="00F42794" w:rsidP="00D53FF9">
      <w:pPr>
        <w:pStyle w:val="ListParagraph"/>
        <w:numPr>
          <w:ilvl w:val="0"/>
          <w:numId w:val="67"/>
        </w:numPr>
        <w:spacing w:after="0" w:line="276" w:lineRule="auto"/>
        <w:rPr>
          <w:rFonts w:asciiTheme="minorBidi" w:hAnsiTheme="minorBidi"/>
          <w:sz w:val="24"/>
          <w:szCs w:val="24"/>
        </w:rPr>
      </w:pPr>
      <w:r w:rsidRPr="00183F72">
        <w:rPr>
          <w:rFonts w:asciiTheme="minorBidi" w:hAnsiTheme="minorBidi"/>
          <w:sz w:val="24"/>
          <w:szCs w:val="24"/>
          <w:u w:val="single"/>
          <w:rtl/>
        </w:rPr>
        <w:t>التقديم :</w:t>
      </w:r>
      <w:r w:rsidRPr="00183F72">
        <w:rPr>
          <w:rFonts w:asciiTheme="minorBidi" w:hAnsiTheme="minorBidi"/>
          <w:sz w:val="24"/>
          <w:szCs w:val="24"/>
          <w:rtl/>
        </w:rPr>
        <w:t xml:space="preserve"> </w:t>
      </w:r>
      <w:r w:rsidRPr="00F42794">
        <w:rPr>
          <w:rFonts w:asciiTheme="minorBidi" w:hAnsiTheme="minorBidi"/>
          <w:sz w:val="24"/>
          <w:szCs w:val="24"/>
          <w:rtl/>
        </w:rPr>
        <w:t xml:space="preserve">يجوز للمحكمة من تلقاء نفسها او بناء على طلب الخصم ان تأمر التاجر بتقديم دفاترة لاستخلاص مايتعلق بالنزاع المعروض عليها بواسطتها او بواسطة خبير تعينة المحكمة </w:t>
      </w:r>
    </w:p>
    <w:p w:rsidR="00F42794" w:rsidRDefault="00F42794" w:rsidP="00D53FF9">
      <w:pPr>
        <w:pStyle w:val="ListParagraph"/>
        <w:numPr>
          <w:ilvl w:val="0"/>
          <w:numId w:val="67"/>
        </w:numPr>
        <w:spacing w:after="0" w:line="276" w:lineRule="auto"/>
        <w:rPr>
          <w:rFonts w:asciiTheme="minorBidi" w:hAnsiTheme="minorBidi"/>
          <w:sz w:val="24"/>
          <w:szCs w:val="24"/>
        </w:rPr>
      </w:pPr>
      <w:r w:rsidRPr="00183F72">
        <w:rPr>
          <w:rFonts w:asciiTheme="minorBidi" w:hAnsiTheme="minorBidi"/>
          <w:sz w:val="24"/>
          <w:szCs w:val="24"/>
          <w:u w:val="single"/>
          <w:rtl/>
        </w:rPr>
        <w:t>الاطلاع :</w:t>
      </w:r>
      <w:r w:rsidRPr="00183F72">
        <w:rPr>
          <w:rFonts w:asciiTheme="minorBidi" w:hAnsiTheme="minorBidi"/>
          <w:sz w:val="24"/>
          <w:szCs w:val="24"/>
          <w:rtl/>
        </w:rPr>
        <w:t xml:space="preserve"> </w:t>
      </w:r>
      <w:r w:rsidRPr="00F42794">
        <w:rPr>
          <w:rFonts w:asciiTheme="minorBidi" w:hAnsiTheme="minorBidi"/>
          <w:sz w:val="24"/>
          <w:szCs w:val="24"/>
          <w:rtl/>
        </w:rPr>
        <w:t xml:space="preserve">تمكين الخصم من البحث في دفاتر التاجر للوصول إلى الادلة التي تثبت دعواة ، ونظرا لخطورة الاجراء يكون في قضايا محددة مثل الارث والقسمة والافلاس </w:t>
      </w:r>
    </w:p>
    <w:p w:rsidR="00183F72" w:rsidRPr="00F42794" w:rsidRDefault="00183F72" w:rsidP="00183F72">
      <w:pPr>
        <w:pStyle w:val="ListParagraph"/>
        <w:spacing w:after="0" w:line="276" w:lineRule="auto"/>
        <w:rPr>
          <w:rFonts w:asciiTheme="minorBidi" w:hAnsiTheme="minorBidi"/>
          <w:sz w:val="24"/>
          <w:szCs w:val="24"/>
        </w:rPr>
      </w:pPr>
    </w:p>
    <w:p w:rsidR="00F42794" w:rsidRPr="00183F72" w:rsidRDefault="00F42794" w:rsidP="00D53FF9">
      <w:pPr>
        <w:pStyle w:val="ListParagraph"/>
        <w:numPr>
          <w:ilvl w:val="0"/>
          <w:numId w:val="70"/>
        </w:numPr>
        <w:spacing w:after="0" w:line="276" w:lineRule="auto"/>
        <w:ind w:left="187" w:hanging="357"/>
        <w:rPr>
          <w:rFonts w:asciiTheme="minorBidi" w:hAnsiTheme="minorBidi"/>
          <w:b/>
          <w:bCs/>
          <w:color w:val="EC5654" w:themeColor="accent1" w:themeTint="99"/>
          <w:sz w:val="24"/>
          <w:szCs w:val="24"/>
          <w:rtl/>
        </w:rPr>
      </w:pPr>
      <w:r w:rsidRPr="00183F72">
        <w:rPr>
          <w:rFonts w:asciiTheme="minorBidi" w:hAnsiTheme="minorBidi"/>
          <w:b/>
          <w:bCs/>
          <w:color w:val="EC5654" w:themeColor="accent1" w:themeTint="99"/>
          <w:sz w:val="24"/>
          <w:szCs w:val="24"/>
          <w:rtl/>
        </w:rPr>
        <w:t xml:space="preserve">جزاء عدم مسك الدفاتر التجارية </w:t>
      </w:r>
    </w:p>
    <w:p w:rsidR="00F42794" w:rsidRPr="00183F72" w:rsidRDefault="00F42794" w:rsidP="00183F72">
      <w:pPr>
        <w:spacing w:after="0" w:line="276" w:lineRule="auto"/>
        <w:ind w:left="360"/>
        <w:rPr>
          <w:rFonts w:asciiTheme="minorBidi" w:hAnsiTheme="minorBidi"/>
          <w:b/>
          <w:bCs/>
          <w:sz w:val="24"/>
          <w:szCs w:val="24"/>
          <w:rtl/>
        </w:rPr>
      </w:pPr>
      <w:r w:rsidRPr="00183F72">
        <w:rPr>
          <w:rFonts w:asciiTheme="minorBidi" w:hAnsiTheme="minorBidi"/>
          <w:b/>
          <w:bCs/>
          <w:sz w:val="24"/>
          <w:szCs w:val="24"/>
          <w:rtl/>
        </w:rPr>
        <w:t xml:space="preserve">يترتب على عدم مسك التاجر الدفاتر التجارية بالشروط التي بينها القانون وهي :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 xml:space="preserve">عدم مسك الدفاتر اصلا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 xml:space="preserve">اذا كانت غير منتظمة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 xml:space="preserve">او لا تتناسب مع طبيعة نشاطه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عدم الاحتفاظ بها للمدة القانونية ( عشر سنوات )</w:t>
      </w:r>
    </w:p>
    <w:p w:rsidR="00F42794" w:rsidRPr="00183F72" w:rsidRDefault="00F42794" w:rsidP="00183F72">
      <w:pPr>
        <w:spacing w:after="0" w:line="276" w:lineRule="auto"/>
        <w:rPr>
          <w:rFonts w:asciiTheme="minorBidi" w:hAnsiTheme="minorBidi"/>
          <w:b/>
          <w:bCs/>
          <w:sz w:val="24"/>
          <w:szCs w:val="24"/>
        </w:rPr>
      </w:pPr>
      <w:r w:rsidRPr="00183F72">
        <w:rPr>
          <w:rFonts w:asciiTheme="minorBidi" w:hAnsiTheme="minorBidi"/>
          <w:b/>
          <w:bCs/>
          <w:sz w:val="24"/>
          <w:szCs w:val="24"/>
          <w:rtl/>
        </w:rPr>
        <w:t>جزاء مدني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DB1CA6">
        <w:rPr>
          <w:rFonts w:asciiTheme="minorBidi" w:hAnsiTheme="minorBidi"/>
          <w:sz w:val="24"/>
          <w:szCs w:val="24"/>
          <w:u w:val="single"/>
          <w:rtl/>
        </w:rPr>
        <w:t>حرمان</w:t>
      </w:r>
      <w:r w:rsidRPr="00DB1CA6">
        <w:rPr>
          <w:rFonts w:asciiTheme="minorBidi" w:hAnsiTheme="minorBidi"/>
          <w:sz w:val="24"/>
          <w:szCs w:val="24"/>
          <w:rtl/>
        </w:rPr>
        <w:t xml:space="preserve"> </w:t>
      </w:r>
      <w:r w:rsidRPr="00F42794">
        <w:rPr>
          <w:rFonts w:asciiTheme="minorBidi" w:hAnsiTheme="minorBidi"/>
          <w:sz w:val="24"/>
          <w:szCs w:val="24"/>
          <w:rtl/>
        </w:rPr>
        <w:t xml:space="preserve">التاجر من ميزة الصلح الواقي من الافلاس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تفقد قيمتها كدليل اثبات لكونها غير منتظمة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تعرض التاجر للتقدير الجزافي للضريبة </w:t>
      </w:r>
    </w:p>
    <w:p w:rsidR="00F42794" w:rsidRPr="00DB1CA6" w:rsidRDefault="00F42794" w:rsidP="00DB1CA6">
      <w:pPr>
        <w:spacing w:after="0" w:line="276" w:lineRule="auto"/>
        <w:rPr>
          <w:rFonts w:asciiTheme="minorBidi" w:hAnsiTheme="minorBidi"/>
          <w:b/>
          <w:bCs/>
          <w:sz w:val="24"/>
          <w:szCs w:val="24"/>
        </w:rPr>
      </w:pPr>
      <w:r w:rsidRPr="00DB1CA6">
        <w:rPr>
          <w:rFonts w:asciiTheme="minorBidi" w:hAnsiTheme="minorBidi"/>
          <w:b/>
          <w:bCs/>
          <w:sz w:val="24"/>
          <w:szCs w:val="24"/>
          <w:rtl/>
        </w:rPr>
        <w:t>جزاء جنائي :</w:t>
      </w:r>
    </w:p>
    <w:p w:rsidR="00F42794" w:rsidRPr="00F42794" w:rsidRDefault="00F42794" w:rsidP="00183F72">
      <w:pPr>
        <w:spacing w:after="0" w:line="276" w:lineRule="auto"/>
        <w:ind w:left="720"/>
        <w:rPr>
          <w:rFonts w:asciiTheme="minorBidi" w:hAnsiTheme="minorBidi"/>
          <w:sz w:val="24"/>
          <w:szCs w:val="24"/>
          <w:rtl/>
        </w:rPr>
      </w:pPr>
      <w:r w:rsidRPr="00F42794">
        <w:rPr>
          <w:rFonts w:asciiTheme="minorBidi" w:hAnsiTheme="minorBidi"/>
          <w:sz w:val="24"/>
          <w:szCs w:val="24"/>
          <w:rtl/>
        </w:rPr>
        <w:t xml:space="preserve">غرامة لاتقل عن 5000 ريال ولا تزيد عن 50000 ريال ، وفي حالة إفلاس التاجر يعتبر مفلساً </w:t>
      </w:r>
      <w:r w:rsidRPr="00DB1CA6">
        <w:rPr>
          <w:rFonts w:asciiTheme="minorBidi" w:hAnsiTheme="minorBidi"/>
          <w:sz w:val="24"/>
          <w:szCs w:val="24"/>
          <w:u w:val="single"/>
          <w:rtl/>
        </w:rPr>
        <w:t>بالتدليس او بالتقصير</w:t>
      </w:r>
      <w:r w:rsidRPr="00DB1CA6">
        <w:rPr>
          <w:rFonts w:asciiTheme="minorBidi" w:hAnsiTheme="minorBidi"/>
          <w:sz w:val="24"/>
          <w:szCs w:val="24"/>
          <w:rtl/>
        </w:rPr>
        <w:t xml:space="preserve"> </w:t>
      </w:r>
    </w:p>
    <w:p w:rsidR="00DB1CA6" w:rsidRDefault="00DB1CA6" w:rsidP="00DB1CA6">
      <w:pPr>
        <w:jc w:val="center"/>
        <w:rPr>
          <w:rFonts w:asciiTheme="minorBidi" w:hAnsiTheme="minorBidi"/>
          <w:b/>
          <w:bCs/>
          <w:sz w:val="24"/>
          <w:szCs w:val="24"/>
          <w:rtl/>
        </w:rPr>
      </w:pPr>
    </w:p>
    <w:p w:rsidR="00DB1CA6" w:rsidRDefault="00DB1CA6" w:rsidP="00DB1CA6">
      <w:pPr>
        <w:jc w:val="center"/>
        <w:rPr>
          <w:rFonts w:asciiTheme="minorBidi" w:hAnsiTheme="minorBidi"/>
          <w:b/>
          <w:bCs/>
          <w:sz w:val="24"/>
          <w:szCs w:val="24"/>
          <w:rtl/>
        </w:rPr>
      </w:pPr>
    </w:p>
    <w:p w:rsidR="00DB1CA6" w:rsidRPr="00DB1CA6" w:rsidRDefault="00DB1CA6" w:rsidP="003F201B">
      <w:pPr>
        <w:jc w:val="center"/>
        <w:rPr>
          <w:rFonts w:asciiTheme="minorBidi" w:hAnsiTheme="minorBidi"/>
          <w:b/>
          <w:bCs/>
          <w:color w:val="3E6273" w:themeColor="accent5" w:themeShade="BF"/>
          <w:sz w:val="24"/>
          <w:szCs w:val="24"/>
          <w:rtl/>
        </w:rPr>
      </w:pPr>
      <w:r w:rsidRPr="00DB1CA6">
        <w:rPr>
          <w:rFonts w:asciiTheme="minorBidi" w:hAnsiTheme="minorBidi" w:hint="cs"/>
          <w:b/>
          <w:bCs/>
          <w:color w:val="3E6273" w:themeColor="accent5" w:themeShade="BF"/>
          <w:sz w:val="24"/>
          <w:szCs w:val="24"/>
          <w:rtl/>
        </w:rPr>
        <w:t xml:space="preserve">المحاضرة الثامنة - </w:t>
      </w:r>
      <w:r w:rsidRPr="00DB1CA6">
        <w:rPr>
          <w:rFonts w:asciiTheme="minorBidi" w:hAnsiTheme="minorBidi"/>
          <w:b/>
          <w:bCs/>
          <w:color w:val="3E6273" w:themeColor="accent5" w:themeShade="BF"/>
          <w:sz w:val="24"/>
          <w:szCs w:val="24"/>
          <w:rtl/>
        </w:rPr>
        <w:t>الـتـاجـر</w:t>
      </w:r>
    </w:p>
    <w:p w:rsidR="00DB1CA6" w:rsidRPr="00DB1CA6" w:rsidRDefault="00DB1CA6" w:rsidP="00D53FF9">
      <w:pPr>
        <w:pStyle w:val="ListParagraph"/>
        <w:numPr>
          <w:ilvl w:val="0"/>
          <w:numId w:val="71"/>
        </w:numPr>
        <w:ind w:left="187" w:hanging="357"/>
        <w:rPr>
          <w:rFonts w:asciiTheme="minorBidi" w:hAnsiTheme="minorBidi"/>
          <w:b/>
          <w:bCs/>
          <w:color w:val="EC5654" w:themeColor="accent1" w:themeTint="99"/>
          <w:sz w:val="24"/>
          <w:szCs w:val="24"/>
          <w:rtl/>
        </w:rPr>
      </w:pPr>
      <w:r w:rsidRPr="00DB1CA6">
        <w:rPr>
          <w:rFonts w:asciiTheme="minorBidi" w:hAnsiTheme="minorBidi"/>
          <w:b/>
          <w:bCs/>
          <w:color w:val="EC5654" w:themeColor="accent1" w:themeTint="99"/>
          <w:sz w:val="24"/>
          <w:szCs w:val="24"/>
          <w:rtl/>
        </w:rPr>
        <w:t>نتناول في هذه المحاضرة :</w:t>
      </w:r>
    </w:p>
    <w:p w:rsidR="00DB1CA6" w:rsidRPr="00DB1CA6" w:rsidRDefault="00DB1CA6" w:rsidP="00D53FF9">
      <w:pPr>
        <w:pStyle w:val="ListParagraph"/>
        <w:numPr>
          <w:ilvl w:val="0"/>
          <w:numId w:val="18"/>
        </w:numPr>
        <w:rPr>
          <w:rFonts w:asciiTheme="minorBidi" w:hAnsiTheme="minorBidi"/>
          <w:b/>
          <w:bCs/>
          <w:sz w:val="24"/>
          <w:szCs w:val="24"/>
          <w:rtl/>
        </w:rPr>
      </w:pPr>
      <w:r w:rsidRPr="00DB1CA6">
        <w:rPr>
          <w:rFonts w:asciiTheme="minorBidi" w:hAnsiTheme="minorBidi"/>
          <w:b/>
          <w:bCs/>
          <w:sz w:val="24"/>
          <w:szCs w:val="24"/>
          <w:rtl/>
        </w:rPr>
        <w:t>التزامات التاجر.</w:t>
      </w:r>
    </w:p>
    <w:p w:rsidR="00DB1CA6" w:rsidRPr="00DB1CA6" w:rsidRDefault="00DB1CA6" w:rsidP="00D53FF9">
      <w:pPr>
        <w:pStyle w:val="ListParagraph"/>
        <w:numPr>
          <w:ilvl w:val="0"/>
          <w:numId w:val="18"/>
        </w:numPr>
        <w:rPr>
          <w:rFonts w:asciiTheme="minorBidi" w:hAnsiTheme="minorBidi"/>
          <w:b/>
          <w:bCs/>
          <w:sz w:val="24"/>
          <w:szCs w:val="24"/>
          <w:rtl/>
        </w:rPr>
      </w:pPr>
      <w:r w:rsidRPr="00DB1CA6">
        <w:rPr>
          <w:rFonts w:asciiTheme="minorBidi" w:hAnsiTheme="minorBidi"/>
          <w:b/>
          <w:bCs/>
          <w:sz w:val="24"/>
          <w:szCs w:val="24"/>
          <w:rtl/>
        </w:rPr>
        <w:t>القيد في السجل التجاري .</w:t>
      </w:r>
    </w:p>
    <w:p w:rsidR="00DB1CA6" w:rsidRDefault="00DB1CA6" w:rsidP="00D53FF9">
      <w:pPr>
        <w:pStyle w:val="ListParagraph"/>
        <w:numPr>
          <w:ilvl w:val="0"/>
          <w:numId w:val="18"/>
        </w:numPr>
        <w:rPr>
          <w:rFonts w:asciiTheme="minorBidi" w:hAnsiTheme="minorBidi"/>
          <w:b/>
          <w:bCs/>
          <w:sz w:val="24"/>
          <w:szCs w:val="24"/>
        </w:rPr>
      </w:pPr>
      <w:r w:rsidRPr="00DB1CA6">
        <w:rPr>
          <w:rFonts w:asciiTheme="minorBidi" w:hAnsiTheme="minorBidi"/>
          <w:b/>
          <w:bCs/>
          <w:sz w:val="24"/>
          <w:szCs w:val="24"/>
          <w:rtl/>
        </w:rPr>
        <w:t>القيد في غرفة التجارة والصناعة.</w:t>
      </w:r>
    </w:p>
    <w:p w:rsidR="00DB1CA6" w:rsidRPr="00DB1CA6" w:rsidRDefault="00DB1CA6" w:rsidP="00DB1CA6">
      <w:pPr>
        <w:pStyle w:val="ListParagraph"/>
        <w:rPr>
          <w:rFonts w:asciiTheme="minorBidi" w:hAnsiTheme="minorBidi"/>
          <w:b/>
          <w:bCs/>
          <w:sz w:val="24"/>
          <w:szCs w:val="24"/>
          <w:rtl/>
        </w:rPr>
      </w:pPr>
    </w:p>
    <w:p w:rsidR="00DB1CA6" w:rsidRPr="00DB1CA6" w:rsidRDefault="00DB1CA6" w:rsidP="00D53FF9">
      <w:pPr>
        <w:pStyle w:val="ListParagraph"/>
        <w:numPr>
          <w:ilvl w:val="0"/>
          <w:numId w:val="71"/>
        </w:numPr>
        <w:spacing w:after="0"/>
        <w:ind w:left="187" w:hanging="357"/>
        <w:rPr>
          <w:rFonts w:asciiTheme="minorBidi" w:hAnsiTheme="minorBidi"/>
          <w:b/>
          <w:bCs/>
          <w:color w:val="EC5654" w:themeColor="accent1" w:themeTint="99"/>
          <w:sz w:val="24"/>
          <w:szCs w:val="24"/>
          <w:rtl/>
        </w:rPr>
      </w:pPr>
      <w:r w:rsidRPr="00DB1CA6">
        <w:rPr>
          <w:rFonts w:asciiTheme="minorBidi" w:hAnsiTheme="minorBidi"/>
          <w:b/>
          <w:bCs/>
          <w:color w:val="EC5654" w:themeColor="accent1" w:themeTint="99"/>
          <w:sz w:val="24"/>
          <w:szCs w:val="24"/>
          <w:rtl/>
        </w:rPr>
        <w:t xml:space="preserve">الالتزام الثاني : القيد في السجل التجاري </w:t>
      </w:r>
    </w:p>
    <w:p w:rsidR="00DB1CA6" w:rsidRPr="00DB1CA6" w:rsidRDefault="00DB1CA6" w:rsidP="00DB1CA6">
      <w:pPr>
        <w:spacing w:after="0"/>
        <w:rPr>
          <w:rFonts w:asciiTheme="minorBidi" w:hAnsiTheme="minorBidi"/>
          <w:b/>
          <w:bCs/>
          <w:sz w:val="24"/>
          <w:szCs w:val="24"/>
          <w:rtl/>
        </w:rPr>
      </w:pPr>
      <w:r w:rsidRPr="00DB1CA6">
        <w:rPr>
          <w:rFonts w:asciiTheme="minorBidi" w:hAnsiTheme="minorBidi"/>
          <w:b/>
          <w:bCs/>
          <w:sz w:val="24"/>
          <w:szCs w:val="24"/>
          <w:rtl/>
        </w:rPr>
        <w:t>أ</w:t>
      </w:r>
      <w:r w:rsidR="0091192F">
        <w:rPr>
          <w:rFonts w:asciiTheme="minorBidi" w:hAnsiTheme="minorBidi" w:hint="cs"/>
          <w:b/>
          <w:bCs/>
          <w:sz w:val="24"/>
          <w:szCs w:val="24"/>
          <w:rtl/>
        </w:rPr>
        <w:t xml:space="preserve"> </w:t>
      </w:r>
      <w:r w:rsidRPr="00DB1CA6">
        <w:rPr>
          <w:rFonts w:asciiTheme="minorBidi" w:hAnsiTheme="minorBidi"/>
          <w:b/>
          <w:bCs/>
          <w:sz w:val="24"/>
          <w:szCs w:val="24"/>
          <w:rtl/>
        </w:rPr>
        <w:t>- تعريف السجل التجاري :</w:t>
      </w:r>
    </w:p>
    <w:p w:rsidR="00DB1CA6" w:rsidRPr="00DB1CA6" w:rsidRDefault="00DB1CA6" w:rsidP="00DB1CA6">
      <w:pPr>
        <w:spacing w:after="0"/>
        <w:rPr>
          <w:rFonts w:asciiTheme="minorBidi" w:hAnsiTheme="minorBidi"/>
          <w:b/>
          <w:bCs/>
          <w:sz w:val="24"/>
          <w:szCs w:val="24"/>
          <w:rtl/>
        </w:rPr>
      </w:pPr>
      <w:r w:rsidRPr="00DB1CA6">
        <w:rPr>
          <w:rFonts w:asciiTheme="minorBidi" w:hAnsiTheme="minorBidi"/>
          <w:sz w:val="24"/>
          <w:szCs w:val="24"/>
          <w:rtl/>
        </w:rPr>
        <w:t>يطلق لفظ السجل التجاري مجازا على المكان الذي يتم فيه تسجيل من يريد الاشتغال بالتجارة</w:t>
      </w:r>
      <w:r w:rsidRPr="00DB1CA6">
        <w:rPr>
          <w:rFonts w:asciiTheme="minorBidi" w:hAnsiTheme="minorBidi"/>
          <w:b/>
          <w:bCs/>
          <w:sz w:val="24"/>
          <w:szCs w:val="24"/>
          <w:rtl/>
        </w:rPr>
        <w:t xml:space="preserve">, </w:t>
      </w:r>
    </w:p>
    <w:p w:rsidR="00DB1CA6" w:rsidRPr="00DB1CA6" w:rsidRDefault="00DB1CA6" w:rsidP="00DB1CA6">
      <w:pPr>
        <w:spacing w:after="0"/>
        <w:rPr>
          <w:rFonts w:asciiTheme="minorBidi" w:hAnsiTheme="minorBidi"/>
          <w:sz w:val="24"/>
          <w:szCs w:val="24"/>
          <w:rtl/>
        </w:rPr>
      </w:pPr>
      <w:r w:rsidRPr="00DB1CA6">
        <w:rPr>
          <w:rFonts w:asciiTheme="minorBidi" w:hAnsiTheme="minorBidi"/>
          <w:b/>
          <w:bCs/>
          <w:sz w:val="24"/>
          <w:szCs w:val="24"/>
          <w:rtl/>
        </w:rPr>
        <w:t xml:space="preserve">إذاً المقصود به : </w:t>
      </w:r>
      <w:r w:rsidRPr="00DB1CA6">
        <w:rPr>
          <w:rFonts w:asciiTheme="minorBidi" w:hAnsiTheme="minorBidi"/>
          <w:sz w:val="24"/>
          <w:szCs w:val="24"/>
          <w:rtl/>
        </w:rPr>
        <w:t>هو السجل الذي يقيد به اسم التجار والشركات , طبقاً لاشتراطات تطلبها القانون. وليس المكان</w:t>
      </w:r>
    </w:p>
    <w:p w:rsidR="00DB1CA6" w:rsidRPr="00DB1CA6" w:rsidRDefault="00DB1CA6" w:rsidP="00DB1CA6">
      <w:pPr>
        <w:spacing w:after="0"/>
        <w:rPr>
          <w:rFonts w:asciiTheme="minorBidi" w:hAnsiTheme="minorBidi"/>
          <w:b/>
          <w:bCs/>
          <w:sz w:val="24"/>
          <w:szCs w:val="24"/>
          <w:rtl/>
        </w:rPr>
      </w:pPr>
    </w:p>
    <w:p w:rsidR="00DB1CA6" w:rsidRPr="00DB1CA6" w:rsidRDefault="00DB1CA6" w:rsidP="00DB1CA6">
      <w:pPr>
        <w:spacing w:after="0"/>
        <w:rPr>
          <w:rFonts w:asciiTheme="minorBidi" w:hAnsiTheme="minorBidi"/>
          <w:b/>
          <w:bCs/>
          <w:sz w:val="24"/>
          <w:szCs w:val="24"/>
          <w:rtl/>
        </w:rPr>
      </w:pPr>
      <w:r w:rsidRPr="00DB1CA6">
        <w:rPr>
          <w:rFonts w:asciiTheme="minorBidi" w:hAnsiTheme="minorBidi"/>
          <w:b/>
          <w:bCs/>
          <w:sz w:val="24"/>
          <w:szCs w:val="24"/>
          <w:rtl/>
        </w:rPr>
        <w:t>ب</w:t>
      </w:r>
      <w:r w:rsidR="0091192F">
        <w:rPr>
          <w:rFonts w:asciiTheme="minorBidi" w:hAnsiTheme="minorBidi" w:hint="cs"/>
          <w:b/>
          <w:bCs/>
          <w:sz w:val="24"/>
          <w:szCs w:val="24"/>
          <w:rtl/>
        </w:rPr>
        <w:t xml:space="preserve"> </w:t>
      </w:r>
      <w:r w:rsidRPr="00DB1CA6">
        <w:rPr>
          <w:rFonts w:asciiTheme="minorBidi" w:hAnsiTheme="minorBidi"/>
          <w:b/>
          <w:bCs/>
          <w:sz w:val="24"/>
          <w:szCs w:val="24"/>
          <w:rtl/>
        </w:rPr>
        <w:t xml:space="preserve">- شروط القيد في السجل التجاري </w:t>
      </w:r>
    </w:p>
    <w:p w:rsidR="00DB1CA6" w:rsidRPr="00DB1CA6" w:rsidRDefault="00DB1CA6" w:rsidP="00DB1CA6">
      <w:pPr>
        <w:spacing w:after="0"/>
        <w:rPr>
          <w:rFonts w:asciiTheme="minorBidi" w:hAnsiTheme="minorBidi"/>
          <w:sz w:val="24"/>
          <w:szCs w:val="24"/>
          <w:rtl/>
        </w:rPr>
      </w:pPr>
      <w:r w:rsidRPr="00DB1CA6">
        <w:rPr>
          <w:rFonts w:asciiTheme="minorBidi" w:hAnsiTheme="minorBidi" w:hint="cs"/>
          <w:b/>
          <w:bCs/>
          <w:sz w:val="24"/>
          <w:szCs w:val="24"/>
          <w:rtl/>
        </w:rPr>
        <w:t>1.</w:t>
      </w:r>
      <w:r>
        <w:rPr>
          <w:rFonts w:asciiTheme="minorBidi" w:hAnsiTheme="minorBidi" w:hint="cs"/>
          <w:sz w:val="24"/>
          <w:szCs w:val="24"/>
          <w:rtl/>
        </w:rPr>
        <w:t xml:space="preserve"> </w:t>
      </w:r>
      <w:r w:rsidRPr="00DB1CA6">
        <w:rPr>
          <w:rFonts w:asciiTheme="minorBidi" w:hAnsiTheme="minorBidi"/>
          <w:sz w:val="24"/>
          <w:szCs w:val="24"/>
          <w:rtl/>
        </w:rPr>
        <w:t>أن يكون طالب القيد تاجرا , شخصاً طبيعياً كان أو اعتباريا ( عام او خاص )</w:t>
      </w:r>
    </w:p>
    <w:p w:rsidR="00DB1CA6" w:rsidRDefault="00DB1CA6" w:rsidP="00D53FF9">
      <w:pPr>
        <w:pStyle w:val="ListParagraph"/>
        <w:numPr>
          <w:ilvl w:val="0"/>
          <w:numId w:val="26"/>
        </w:numPr>
        <w:spacing w:after="0"/>
        <w:rPr>
          <w:rFonts w:asciiTheme="minorBidi" w:hAnsiTheme="minorBidi"/>
          <w:sz w:val="24"/>
          <w:szCs w:val="24"/>
        </w:rPr>
      </w:pPr>
      <w:r w:rsidRPr="00DB1CA6">
        <w:rPr>
          <w:rFonts w:asciiTheme="minorBidi" w:hAnsiTheme="minorBidi"/>
          <w:sz w:val="24"/>
          <w:szCs w:val="24"/>
          <w:rtl/>
        </w:rPr>
        <w:t>أن يكون التاجر محل تجاري ويكون محلا ثابتا أو فرع أو وكاله في المملكة</w:t>
      </w:r>
      <w:r>
        <w:rPr>
          <w:rFonts w:asciiTheme="minorBidi" w:hAnsiTheme="minorBidi" w:hint="cs"/>
          <w:sz w:val="24"/>
          <w:szCs w:val="24"/>
          <w:rtl/>
        </w:rPr>
        <w:t xml:space="preserve"> </w:t>
      </w:r>
    </w:p>
    <w:p w:rsidR="00DB1CA6" w:rsidRPr="00DB1CA6" w:rsidRDefault="00DB1CA6" w:rsidP="00DB1CA6">
      <w:pPr>
        <w:pStyle w:val="ListParagraph"/>
        <w:spacing w:after="0"/>
        <w:ind w:left="360"/>
        <w:rPr>
          <w:rFonts w:asciiTheme="minorBidi" w:hAnsiTheme="minorBidi"/>
          <w:sz w:val="24"/>
          <w:szCs w:val="24"/>
          <w:rtl/>
        </w:rPr>
      </w:pPr>
      <w:r w:rsidRPr="00DB1CA6">
        <w:rPr>
          <w:rFonts w:asciiTheme="minorBidi" w:hAnsiTheme="minorBidi"/>
          <w:sz w:val="24"/>
          <w:szCs w:val="24"/>
          <w:rtl/>
        </w:rPr>
        <w:t>فإذا لم يكن له محل ثابتا يباشر فيه مهنته فإنه غير ملزم بالقيد  في السجل التجاري ،وبالنسبة للشركات يتم قيدها خلال 30 يوم من شهر عقدها لدى كاتب العدل.</w:t>
      </w:r>
    </w:p>
    <w:p w:rsidR="00DB1CA6" w:rsidRDefault="00DB1CA6" w:rsidP="00D53FF9">
      <w:pPr>
        <w:pStyle w:val="ListParagraph"/>
        <w:numPr>
          <w:ilvl w:val="0"/>
          <w:numId w:val="26"/>
        </w:numPr>
        <w:spacing w:after="0"/>
        <w:rPr>
          <w:rFonts w:asciiTheme="minorBidi" w:hAnsiTheme="minorBidi"/>
          <w:sz w:val="24"/>
          <w:szCs w:val="24"/>
        </w:rPr>
      </w:pPr>
      <w:r w:rsidRPr="00DB1CA6">
        <w:rPr>
          <w:rFonts w:asciiTheme="minorBidi" w:hAnsiTheme="minorBidi"/>
          <w:sz w:val="24"/>
          <w:szCs w:val="24"/>
          <w:rtl/>
        </w:rPr>
        <w:t>ألا يقل رأس مال التاجر عن مائة ألف ريال.</w:t>
      </w:r>
      <w:r>
        <w:rPr>
          <w:rFonts w:asciiTheme="minorBidi" w:hAnsiTheme="minorBidi" w:hint="cs"/>
          <w:sz w:val="24"/>
          <w:szCs w:val="24"/>
          <w:rtl/>
        </w:rPr>
        <w:t xml:space="preserve"> </w:t>
      </w:r>
    </w:p>
    <w:p w:rsidR="00DB1CA6" w:rsidRPr="00DB1CA6" w:rsidRDefault="00DB1CA6" w:rsidP="00DB1CA6">
      <w:pPr>
        <w:pStyle w:val="ListParagraph"/>
        <w:spacing w:after="0"/>
        <w:ind w:left="360"/>
        <w:rPr>
          <w:rFonts w:asciiTheme="minorBidi" w:hAnsiTheme="minorBidi"/>
          <w:sz w:val="24"/>
          <w:szCs w:val="24"/>
          <w:rtl/>
        </w:rPr>
      </w:pPr>
      <w:r w:rsidRPr="00DB1CA6">
        <w:rPr>
          <w:rFonts w:asciiTheme="minorBidi" w:hAnsiTheme="minorBidi"/>
          <w:sz w:val="24"/>
          <w:szCs w:val="24"/>
          <w:rtl/>
        </w:rPr>
        <w:lastRenderedPageBreak/>
        <w:t xml:space="preserve">ومتى بلغ هذا النصاب يبادر بالقيد خلال 30 يوم أو من تاريخ محله التجاري أو من تاريخ تملكه محل تجاري , وإعفاء التجار الصغار من القيد لا يعني حرمانهم </w:t>
      </w:r>
    </w:p>
    <w:p w:rsidR="0091192F" w:rsidRDefault="0091192F" w:rsidP="0091192F">
      <w:pPr>
        <w:spacing w:after="0"/>
        <w:rPr>
          <w:rFonts w:asciiTheme="minorBidi" w:hAnsiTheme="minorBidi"/>
          <w:b/>
          <w:bCs/>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 xml:space="preserve">نصاب السجل </w:t>
      </w:r>
    </w:p>
    <w:p w:rsidR="00DB1CA6" w:rsidRPr="00DB1CA6" w:rsidRDefault="00DB1CA6" w:rsidP="00DB1CA6">
      <w:pPr>
        <w:spacing w:after="0"/>
        <w:rPr>
          <w:rFonts w:asciiTheme="minorBidi" w:hAnsiTheme="minorBidi"/>
          <w:b/>
          <w:bCs/>
          <w:sz w:val="24"/>
          <w:szCs w:val="24"/>
          <w:rtl/>
        </w:rPr>
      </w:pPr>
      <w:r w:rsidRPr="00DB1CA6">
        <w:rPr>
          <w:rFonts w:asciiTheme="minorBidi" w:hAnsiTheme="minorBidi"/>
          <w:b/>
          <w:bCs/>
          <w:sz w:val="24"/>
          <w:szCs w:val="24"/>
          <w:rtl/>
        </w:rPr>
        <w:t>( نظام السجل التجاري ) المادة الثانية :</w:t>
      </w:r>
    </w:p>
    <w:p w:rsidR="00DB1CA6" w:rsidRPr="00DB1CA6" w:rsidRDefault="00DB1CA6" w:rsidP="00DB1CA6">
      <w:pPr>
        <w:spacing w:after="0"/>
        <w:rPr>
          <w:rFonts w:asciiTheme="minorBidi" w:hAnsiTheme="minorBidi"/>
          <w:sz w:val="24"/>
          <w:szCs w:val="24"/>
          <w:rtl/>
        </w:rPr>
      </w:pPr>
      <w:r w:rsidRPr="00DB1CA6">
        <w:rPr>
          <w:rFonts w:asciiTheme="minorBidi" w:hAnsiTheme="minorBidi"/>
          <w:sz w:val="24"/>
          <w:szCs w:val="24"/>
          <w:rtl/>
        </w:rPr>
        <w:t xml:space="preserve">يجب على كل التاجر </w:t>
      </w:r>
      <w:r w:rsidRPr="00DB1CA6">
        <w:rPr>
          <w:rFonts w:asciiTheme="minorBidi" w:hAnsiTheme="minorBidi"/>
          <w:color w:val="FF0000"/>
          <w:sz w:val="24"/>
          <w:szCs w:val="24"/>
          <w:rtl/>
        </w:rPr>
        <w:t>متى مابلغ رأس ماله مائة ألف ريال</w:t>
      </w:r>
      <w:r w:rsidRPr="00DB1CA6">
        <w:rPr>
          <w:rFonts w:asciiTheme="minorBidi" w:hAnsiTheme="minorBidi"/>
          <w:sz w:val="24"/>
          <w:szCs w:val="24"/>
          <w:rtl/>
        </w:rPr>
        <w:t xml:space="preserve"> , خلال ثلاثين يوم من تاريخ افتتاح محله التجاري أن يتقدم بطلب لقيد اسمه بالسجل التجاري </w:t>
      </w:r>
    </w:p>
    <w:p w:rsidR="00DB1CA6" w:rsidRPr="00DB1CA6" w:rsidRDefault="00DB1CA6" w:rsidP="00DB1CA6">
      <w:pPr>
        <w:spacing w:after="0"/>
        <w:rPr>
          <w:rFonts w:asciiTheme="minorBidi" w:hAnsiTheme="minorBidi"/>
          <w:sz w:val="24"/>
          <w:szCs w:val="24"/>
          <w:rtl/>
        </w:rPr>
      </w:pPr>
      <w:r w:rsidRPr="00DB1CA6">
        <w:rPr>
          <w:rFonts w:asciiTheme="minorBidi" w:hAnsiTheme="minorBidi"/>
          <w:sz w:val="24"/>
          <w:szCs w:val="24"/>
          <w:rtl/>
        </w:rPr>
        <w:t xml:space="preserve">الذي يقع في دائرته هذا المحل سوا كان مركزاً رئيسياً أو فرع أو وكالة </w:t>
      </w:r>
    </w:p>
    <w:p w:rsidR="00DB1CA6" w:rsidRPr="00DB1CA6" w:rsidRDefault="00DB1CA6" w:rsidP="00DB1CA6">
      <w:pPr>
        <w:rPr>
          <w:rFonts w:asciiTheme="minorBidi" w:hAnsiTheme="minorBidi"/>
          <w:b/>
          <w:bCs/>
          <w:sz w:val="24"/>
          <w:szCs w:val="24"/>
          <w:rtl/>
        </w:rPr>
      </w:pPr>
      <w:r w:rsidRPr="00DB1CA6">
        <w:rPr>
          <w:rFonts w:asciiTheme="minorBidi" w:hAnsiTheme="minorBidi"/>
          <w:b/>
          <w:bCs/>
          <w:noProof/>
          <w:sz w:val="24"/>
          <w:szCs w:val="24"/>
          <w:rtl/>
        </w:rPr>
        <mc:AlternateContent>
          <mc:Choice Requires="wps">
            <w:drawing>
              <wp:anchor distT="0" distB="0" distL="114300" distR="114300" simplePos="0" relativeHeight="251676672" behindDoc="0" locked="0" layoutInCell="1" allowOverlap="1" wp14:anchorId="42189C11" wp14:editId="45281204">
                <wp:simplePos x="0" y="0"/>
                <wp:positionH relativeFrom="column">
                  <wp:posOffset>762000</wp:posOffset>
                </wp:positionH>
                <wp:positionV relativeFrom="paragraph">
                  <wp:posOffset>181610</wp:posOffset>
                </wp:positionV>
                <wp:extent cx="3724275" cy="914400"/>
                <wp:effectExtent l="0" t="0" r="28575" b="19050"/>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914400"/>
                        </a:xfrm>
                        <a:prstGeom prst="flowChartProcess">
                          <a:avLst/>
                        </a:prstGeom>
                        <a:ln w="9525">
                          <a:prstDash val="sysDash"/>
                          <a:headEnd/>
                          <a:tailEnd/>
                        </a:ln>
                      </wps:spPr>
                      <wps:style>
                        <a:lnRef idx="2">
                          <a:schemeClr val="accent1"/>
                        </a:lnRef>
                        <a:fillRef idx="1">
                          <a:schemeClr val="lt1"/>
                        </a:fillRef>
                        <a:effectRef idx="0">
                          <a:schemeClr val="accent1"/>
                        </a:effectRef>
                        <a:fontRef idx="minor">
                          <a:schemeClr val="dk1"/>
                        </a:fontRef>
                      </wps:style>
                      <wps:txbx>
                        <w:txbxContent>
                          <w:p w:rsidR="00293C9C" w:rsidRPr="0091192F" w:rsidRDefault="00293C9C" w:rsidP="00DB1CA6">
                            <w:pPr>
                              <w:jc w:val="center"/>
                              <w:rPr>
                                <w:b/>
                                <w:bCs/>
                                <w:color w:val="EC5654" w:themeColor="accent1" w:themeTint="99"/>
                                <w:sz w:val="24"/>
                                <w:szCs w:val="24"/>
                                <w:rtl/>
                              </w:rPr>
                            </w:pPr>
                            <w:r w:rsidRPr="0091192F">
                              <w:rPr>
                                <w:rFonts w:hint="cs"/>
                                <w:b/>
                                <w:bCs/>
                                <w:color w:val="EC5654" w:themeColor="accent1" w:themeTint="99"/>
                                <w:sz w:val="24"/>
                                <w:szCs w:val="24"/>
                                <w:rtl/>
                              </w:rPr>
                              <w:t>هام</w:t>
                            </w:r>
                          </w:p>
                          <w:p w:rsidR="00293C9C" w:rsidRPr="00DB1CA6" w:rsidRDefault="00293C9C" w:rsidP="00DB1CA6">
                            <w:pPr>
                              <w:jc w:val="center"/>
                              <w:rPr>
                                <w:b/>
                                <w:bCs/>
                                <w:sz w:val="24"/>
                                <w:szCs w:val="24"/>
                                <w:rtl/>
                              </w:rPr>
                            </w:pPr>
                            <w:r w:rsidRPr="00DB1CA6">
                              <w:rPr>
                                <w:rFonts w:hint="cs"/>
                                <w:b/>
                                <w:bCs/>
                                <w:sz w:val="24"/>
                                <w:szCs w:val="24"/>
                                <w:rtl/>
                              </w:rPr>
                              <w:t>مسك الدفاتر  لمن تجاوز 100,000 ريال ولا يشتر ط محل</w:t>
                            </w:r>
                          </w:p>
                          <w:p w:rsidR="00293C9C" w:rsidRPr="00DB1CA6" w:rsidRDefault="00293C9C" w:rsidP="00DB1CA6">
                            <w:pPr>
                              <w:jc w:val="center"/>
                              <w:rPr>
                                <w:b/>
                                <w:bCs/>
                                <w:sz w:val="24"/>
                                <w:szCs w:val="24"/>
                              </w:rPr>
                            </w:pPr>
                            <w:r w:rsidRPr="00DB1CA6">
                              <w:rPr>
                                <w:rFonts w:hint="cs"/>
                                <w:b/>
                                <w:bCs/>
                                <w:sz w:val="24"/>
                                <w:szCs w:val="24"/>
                                <w:rtl/>
                              </w:rPr>
                              <w:t>والقيد في السجل من بلغ  100,000 ريال  ولا يشترط محل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89C11" id="_x0000_t109" coordsize="21600,21600" o:spt="109" path="m,l,21600r21600,l21600,xe">
                <v:stroke joinstyle="miter"/>
                <v:path gradientshapeok="t" o:connecttype="rect"/>
              </v:shapetype>
              <v:shape id="Flowchart: Process 18" o:spid="_x0000_s1035" type="#_x0000_t109" style="position:absolute;left:0;text-align:left;margin-left:60pt;margin-top:14.3pt;width:293.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" fillcolor="white [3201]" strokecolor="#b01513 [3204]">
                <v:stroke dashstyle="3 1" endcap="round"/>
                <v:textbox>
                  <w:txbxContent>
                    <w:p w:rsidR="00293C9C" w:rsidRPr="0091192F" w:rsidRDefault="00293C9C" w:rsidP="00DB1CA6">
                      <w:pPr>
                        <w:jc w:val="center"/>
                        <w:rPr>
                          <w:b/>
                          <w:bCs/>
                          <w:color w:val="EC5654" w:themeColor="accent1" w:themeTint="99"/>
                          <w:sz w:val="24"/>
                          <w:szCs w:val="24"/>
                          <w:rtl/>
                        </w:rPr>
                      </w:pPr>
                      <w:r w:rsidRPr="0091192F">
                        <w:rPr>
                          <w:rFonts w:hint="cs"/>
                          <w:b/>
                          <w:bCs/>
                          <w:color w:val="EC5654" w:themeColor="accent1" w:themeTint="99"/>
                          <w:sz w:val="24"/>
                          <w:szCs w:val="24"/>
                          <w:rtl/>
                        </w:rPr>
                        <w:t>هام</w:t>
                      </w:r>
                    </w:p>
                    <w:p w:rsidR="00293C9C" w:rsidRPr="00DB1CA6" w:rsidRDefault="00293C9C" w:rsidP="00DB1CA6">
                      <w:pPr>
                        <w:jc w:val="center"/>
                        <w:rPr>
                          <w:b/>
                          <w:bCs/>
                          <w:sz w:val="24"/>
                          <w:szCs w:val="24"/>
                          <w:rtl/>
                        </w:rPr>
                      </w:pPr>
                      <w:r w:rsidRPr="00DB1CA6">
                        <w:rPr>
                          <w:rFonts w:hint="cs"/>
                          <w:b/>
                          <w:bCs/>
                          <w:sz w:val="24"/>
                          <w:szCs w:val="24"/>
                          <w:rtl/>
                        </w:rPr>
                        <w:t>مسك الدفاتر  لمن تجاوز 100,000 ريال ولا يشتر ط محل</w:t>
                      </w:r>
                    </w:p>
                    <w:p w:rsidR="00293C9C" w:rsidRPr="00DB1CA6" w:rsidRDefault="00293C9C" w:rsidP="00DB1CA6">
                      <w:pPr>
                        <w:jc w:val="center"/>
                        <w:rPr>
                          <w:b/>
                          <w:bCs/>
                          <w:sz w:val="24"/>
                          <w:szCs w:val="24"/>
                        </w:rPr>
                      </w:pPr>
                      <w:r w:rsidRPr="00DB1CA6">
                        <w:rPr>
                          <w:rFonts w:hint="cs"/>
                          <w:b/>
                          <w:bCs/>
                          <w:sz w:val="24"/>
                          <w:szCs w:val="24"/>
                          <w:rtl/>
                        </w:rPr>
                        <w:t>والقيد في السجل من بلغ  100,000 ريال  ولا يشترط محل</w:t>
                      </w:r>
                    </w:p>
                  </w:txbxContent>
                </v:textbox>
              </v:shape>
            </w:pict>
          </mc:Fallback>
        </mc:AlternateContent>
      </w:r>
    </w:p>
    <w:p w:rsidR="00DB1CA6" w:rsidRPr="00DB1CA6" w:rsidRDefault="00DB1CA6" w:rsidP="00DB1CA6">
      <w:pPr>
        <w:rPr>
          <w:rFonts w:asciiTheme="minorBidi" w:hAnsiTheme="minorBidi"/>
          <w:b/>
          <w:bCs/>
          <w:sz w:val="24"/>
          <w:szCs w:val="24"/>
          <w:rtl/>
        </w:rPr>
      </w:pPr>
    </w:p>
    <w:p w:rsidR="00DB1CA6" w:rsidRPr="00DB1CA6" w:rsidRDefault="00DB1CA6" w:rsidP="00DB1CA6">
      <w:pPr>
        <w:rPr>
          <w:rFonts w:asciiTheme="minorBidi" w:hAnsiTheme="minorBidi"/>
          <w:b/>
          <w:bCs/>
          <w:sz w:val="24"/>
          <w:szCs w:val="24"/>
          <w:rtl/>
        </w:rPr>
      </w:pPr>
    </w:p>
    <w:p w:rsidR="00DB1CA6" w:rsidRPr="00DB1CA6" w:rsidRDefault="00DB1CA6" w:rsidP="0091192F">
      <w:pPr>
        <w:rPr>
          <w:rFonts w:asciiTheme="minorBidi" w:hAnsiTheme="minorBidi"/>
          <w:b/>
          <w:bCs/>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ج</w:t>
      </w:r>
      <w:r w:rsidR="0091192F">
        <w:rPr>
          <w:rFonts w:asciiTheme="minorBidi" w:hAnsiTheme="minorBidi" w:hint="cs"/>
          <w:b/>
          <w:bCs/>
          <w:sz w:val="24"/>
          <w:szCs w:val="24"/>
          <w:rtl/>
        </w:rPr>
        <w:t xml:space="preserve"> </w:t>
      </w:r>
      <w:r w:rsidRPr="0091192F">
        <w:rPr>
          <w:rFonts w:asciiTheme="minorBidi" w:hAnsiTheme="minorBidi"/>
          <w:b/>
          <w:bCs/>
          <w:sz w:val="24"/>
          <w:szCs w:val="24"/>
          <w:rtl/>
        </w:rPr>
        <w:t xml:space="preserve">- البيانات الواجب قيدها </w:t>
      </w:r>
    </w:p>
    <w:p w:rsidR="00DB1CA6" w:rsidRPr="0091192F" w:rsidRDefault="0091192F" w:rsidP="0091192F">
      <w:pPr>
        <w:spacing w:after="0"/>
        <w:rPr>
          <w:rFonts w:asciiTheme="minorBidi" w:hAnsiTheme="minorBidi"/>
          <w:b/>
          <w:bCs/>
          <w:sz w:val="24"/>
          <w:szCs w:val="24"/>
          <w:rtl/>
        </w:rPr>
      </w:pPr>
      <w:r>
        <w:rPr>
          <w:rFonts w:asciiTheme="minorBidi" w:hAnsiTheme="minorBidi"/>
          <w:b/>
          <w:bCs/>
          <w:sz w:val="24"/>
          <w:szCs w:val="24"/>
          <w:rtl/>
        </w:rPr>
        <w:t xml:space="preserve">اولاً </w:t>
      </w:r>
      <w:r>
        <w:rPr>
          <w:rFonts w:asciiTheme="minorBidi" w:hAnsiTheme="minorBidi" w:hint="cs"/>
          <w:b/>
          <w:bCs/>
          <w:sz w:val="24"/>
          <w:szCs w:val="24"/>
          <w:rtl/>
        </w:rPr>
        <w:t>:</w:t>
      </w:r>
      <w:r w:rsidR="00DB1CA6" w:rsidRPr="0091192F">
        <w:rPr>
          <w:rFonts w:asciiTheme="minorBidi" w:hAnsiTheme="minorBidi"/>
          <w:b/>
          <w:bCs/>
          <w:sz w:val="24"/>
          <w:szCs w:val="24"/>
          <w:rtl/>
        </w:rPr>
        <w:t xml:space="preserve"> التاجر الفرد :</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1-</w:t>
      </w:r>
      <w:r w:rsidRPr="00DB1CA6">
        <w:rPr>
          <w:rFonts w:asciiTheme="minorBidi" w:hAnsiTheme="minorBidi"/>
          <w:sz w:val="24"/>
          <w:szCs w:val="24"/>
          <w:rtl/>
        </w:rPr>
        <w:t xml:space="preserve"> اسم التاجر كاملاً ولقبه ومكان ميلاده وجنسيته وصورة من توقيعه وتوقيع من ينوب عنه إن وجد .</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2-</w:t>
      </w:r>
      <w:r w:rsidRPr="00DB1CA6">
        <w:rPr>
          <w:rFonts w:asciiTheme="minorBidi" w:hAnsiTheme="minorBidi"/>
          <w:sz w:val="24"/>
          <w:szCs w:val="24"/>
          <w:rtl/>
        </w:rPr>
        <w:t xml:space="preserve"> الإسم التجاري إن وجد .</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3-</w:t>
      </w:r>
      <w:r w:rsidRPr="00DB1CA6">
        <w:rPr>
          <w:rFonts w:asciiTheme="minorBidi" w:hAnsiTheme="minorBidi"/>
          <w:sz w:val="24"/>
          <w:szCs w:val="24"/>
          <w:rtl/>
        </w:rPr>
        <w:t xml:space="preserve"> نوع النشاط الذي يباشره التاجر وتاريخ البدء</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4-</w:t>
      </w:r>
      <w:r w:rsidRPr="00DB1CA6">
        <w:rPr>
          <w:rFonts w:asciiTheme="minorBidi" w:hAnsiTheme="minorBidi"/>
          <w:sz w:val="24"/>
          <w:szCs w:val="24"/>
          <w:rtl/>
        </w:rPr>
        <w:t xml:space="preserve"> رأس مال التاجر</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5-</w:t>
      </w:r>
      <w:r w:rsidRPr="00DB1CA6">
        <w:rPr>
          <w:rFonts w:asciiTheme="minorBidi" w:hAnsiTheme="minorBidi"/>
          <w:sz w:val="24"/>
          <w:szCs w:val="24"/>
          <w:rtl/>
        </w:rPr>
        <w:t xml:space="preserve"> إسم المدير ومحل وتاريخ ميلاده ,وجنسيته ومحل إقامته في المملكة وحدود سلطاته</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6-</w:t>
      </w:r>
      <w:r w:rsidRPr="00DB1CA6">
        <w:rPr>
          <w:rFonts w:asciiTheme="minorBidi" w:hAnsiTheme="minorBidi"/>
          <w:sz w:val="24"/>
          <w:szCs w:val="24"/>
          <w:rtl/>
        </w:rPr>
        <w:t xml:space="preserve"> اسم المركز الرئيسي للتاجر وعنوانه ورقم قيده والفرع والوكالات التابعه له داخل وخارج المملكة </w:t>
      </w:r>
    </w:p>
    <w:p w:rsidR="00DB1CA6" w:rsidRPr="00DB1CA6" w:rsidRDefault="00DB1CA6" w:rsidP="0091192F">
      <w:pPr>
        <w:spacing w:after="0"/>
        <w:rPr>
          <w:rFonts w:asciiTheme="minorBidi" w:hAnsiTheme="minorBidi"/>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 أوجبت م 10 الجهات القضائية التي يصدر منها احكام ان تخطر السجل التجاري بجميع الاوامر والأحكام الصادر على التاجر كشهر إفلاسه او الحجر عليه او رفع الحجر وكذا الاحكام التي تتعلق بأهلية التاجر.</w:t>
      </w:r>
    </w:p>
    <w:p w:rsidR="00DB1CA6" w:rsidRPr="00DB1CA6" w:rsidRDefault="00DB1CA6" w:rsidP="0091192F">
      <w:pPr>
        <w:rPr>
          <w:rFonts w:asciiTheme="minorBidi" w:hAnsiTheme="minorBidi"/>
          <w:b/>
          <w:bCs/>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ثانياً : الشركات :م3</w:t>
      </w:r>
    </w:p>
    <w:p w:rsidR="00DB1CA6" w:rsidRPr="0091192F" w:rsidRDefault="00DB1CA6" w:rsidP="0091192F">
      <w:pPr>
        <w:spacing w:after="0"/>
        <w:rPr>
          <w:rFonts w:asciiTheme="minorBidi" w:hAnsiTheme="minorBidi"/>
          <w:sz w:val="24"/>
          <w:szCs w:val="24"/>
          <w:rtl/>
        </w:rPr>
      </w:pPr>
      <w:r w:rsidRPr="0091192F">
        <w:rPr>
          <w:rFonts w:asciiTheme="minorBidi" w:hAnsiTheme="minorBidi"/>
          <w:b/>
          <w:bCs/>
          <w:sz w:val="24"/>
          <w:szCs w:val="24"/>
          <w:rtl/>
        </w:rPr>
        <w:t>1</w:t>
      </w:r>
      <w:r w:rsidRPr="0091192F">
        <w:rPr>
          <w:rFonts w:asciiTheme="minorBidi" w:hAnsiTheme="minorBidi"/>
          <w:sz w:val="24"/>
          <w:szCs w:val="24"/>
          <w:rtl/>
        </w:rPr>
        <w:t xml:space="preserve">- نوع الشركة وأسمها التجاري           </w:t>
      </w:r>
      <w:r w:rsidR="0091192F">
        <w:rPr>
          <w:rFonts w:asciiTheme="minorBidi" w:hAnsiTheme="minorBidi" w:hint="cs"/>
          <w:sz w:val="24"/>
          <w:szCs w:val="24"/>
          <w:rtl/>
        </w:rPr>
        <w:t xml:space="preserve"> </w:t>
      </w:r>
      <w:r w:rsidRPr="0091192F">
        <w:rPr>
          <w:rFonts w:asciiTheme="minorBidi" w:hAnsiTheme="minorBidi"/>
          <w:sz w:val="24"/>
          <w:szCs w:val="24"/>
          <w:rtl/>
        </w:rPr>
        <w:t xml:space="preserve"> </w:t>
      </w:r>
      <w:r w:rsidRPr="0091192F">
        <w:rPr>
          <w:rFonts w:asciiTheme="minorBidi" w:hAnsiTheme="minorBidi"/>
          <w:b/>
          <w:bCs/>
          <w:sz w:val="24"/>
          <w:szCs w:val="24"/>
          <w:rtl/>
        </w:rPr>
        <w:t>2-</w:t>
      </w:r>
      <w:r w:rsidRPr="0091192F">
        <w:rPr>
          <w:rFonts w:asciiTheme="minorBidi" w:hAnsiTheme="minorBidi"/>
          <w:sz w:val="24"/>
          <w:szCs w:val="24"/>
          <w:rtl/>
        </w:rPr>
        <w:t xml:space="preserve"> النشاط الذي تباشره الشركة </w:t>
      </w:r>
    </w:p>
    <w:p w:rsidR="00DB1CA6" w:rsidRPr="0091192F" w:rsidRDefault="00DB1CA6" w:rsidP="00D53FF9">
      <w:pPr>
        <w:pStyle w:val="ListParagraph"/>
        <w:numPr>
          <w:ilvl w:val="0"/>
          <w:numId w:val="51"/>
        </w:numPr>
        <w:spacing w:after="0"/>
        <w:rPr>
          <w:rFonts w:asciiTheme="minorBidi" w:hAnsiTheme="minorBidi"/>
          <w:sz w:val="24"/>
          <w:szCs w:val="24"/>
          <w:rtl/>
        </w:rPr>
      </w:pPr>
      <w:r w:rsidRPr="0091192F">
        <w:rPr>
          <w:rFonts w:asciiTheme="minorBidi" w:hAnsiTheme="minorBidi"/>
          <w:sz w:val="24"/>
          <w:szCs w:val="24"/>
          <w:rtl/>
        </w:rPr>
        <w:t xml:space="preserve">رأس </w:t>
      </w:r>
      <w:r w:rsidR="0091192F">
        <w:rPr>
          <w:rFonts w:asciiTheme="minorBidi" w:hAnsiTheme="minorBidi"/>
          <w:sz w:val="24"/>
          <w:szCs w:val="24"/>
          <w:rtl/>
        </w:rPr>
        <w:t xml:space="preserve">مال الشركة                   </w:t>
      </w:r>
      <w:r w:rsidR="0091192F">
        <w:rPr>
          <w:rFonts w:asciiTheme="minorBidi" w:hAnsiTheme="minorBidi" w:hint="cs"/>
          <w:sz w:val="24"/>
          <w:szCs w:val="24"/>
          <w:rtl/>
        </w:rPr>
        <w:t xml:space="preserve"> </w:t>
      </w:r>
      <w:r w:rsidRPr="0091192F">
        <w:rPr>
          <w:rFonts w:asciiTheme="minorBidi" w:hAnsiTheme="minorBidi"/>
          <w:sz w:val="24"/>
          <w:szCs w:val="24"/>
          <w:rtl/>
        </w:rPr>
        <w:t xml:space="preserve">     </w:t>
      </w:r>
      <w:r w:rsidRPr="0091192F">
        <w:rPr>
          <w:rFonts w:asciiTheme="minorBidi" w:hAnsiTheme="minorBidi"/>
          <w:b/>
          <w:bCs/>
          <w:sz w:val="24"/>
          <w:szCs w:val="24"/>
          <w:rtl/>
        </w:rPr>
        <w:t>4-</w:t>
      </w:r>
      <w:r w:rsidRPr="0091192F">
        <w:rPr>
          <w:rFonts w:asciiTheme="minorBidi" w:hAnsiTheme="minorBidi"/>
          <w:sz w:val="24"/>
          <w:szCs w:val="24"/>
          <w:rtl/>
        </w:rPr>
        <w:t xml:space="preserve"> تاريخ بدء الشركة وانتهائها</w:t>
      </w:r>
    </w:p>
    <w:p w:rsidR="00DB1CA6" w:rsidRPr="0091192F" w:rsidRDefault="00DB1CA6" w:rsidP="0091192F">
      <w:pPr>
        <w:spacing w:after="0"/>
        <w:rPr>
          <w:rFonts w:asciiTheme="minorBidi" w:hAnsiTheme="minorBidi"/>
          <w:sz w:val="24"/>
          <w:szCs w:val="24"/>
          <w:rtl/>
        </w:rPr>
      </w:pPr>
      <w:r w:rsidRPr="0091192F">
        <w:rPr>
          <w:rFonts w:asciiTheme="minorBidi" w:hAnsiTheme="minorBidi"/>
          <w:b/>
          <w:bCs/>
          <w:sz w:val="24"/>
          <w:szCs w:val="24"/>
          <w:rtl/>
        </w:rPr>
        <w:t>5-</w:t>
      </w:r>
      <w:r w:rsidRPr="0091192F">
        <w:rPr>
          <w:rFonts w:asciiTheme="minorBidi" w:hAnsiTheme="minorBidi"/>
          <w:sz w:val="24"/>
          <w:szCs w:val="24"/>
          <w:rtl/>
        </w:rPr>
        <w:t xml:space="preserve"> أسماء الشركاء المتضامنين في شركات التضامن او التوصية البسيطة</w:t>
      </w:r>
      <w:r w:rsidR="0091192F">
        <w:rPr>
          <w:rFonts w:asciiTheme="minorBidi" w:hAnsiTheme="minorBidi" w:hint="cs"/>
          <w:sz w:val="24"/>
          <w:szCs w:val="24"/>
          <w:rtl/>
        </w:rPr>
        <w:t xml:space="preserve"> </w:t>
      </w:r>
      <w:r w:rsidRPr="0091192F">
        <w:rPr>
          <w:rFonts w:asciiTheme="minorBidi" w:hAnsiTheme="minorBidi"/>
          <w:sz w:val="24"/>
          <w:szCs w:val="24"/>
          <w:rtl/>
        </w:rPr>
        <w:t xml:space="preserve">( مثل بيان التاجر الفرد)             </w:t>
      </w:r>
    </w:p>
    <w:p w:rsidR="00DB1CA6" w:rsidRPr="0091192F" w:rsidRDefault="0091192F" w:rsidP="0091192F">
      <w:pPr>
        <w:spacing w:after="0"/>
        <w:rPr>
          <w:rFonts w:asciiTheme="minorBidi" w:hAnsiTheme="minorBidi"/>
          <w:sz w:val="24"/>
          <w:szCs w:val="24"/>
          <w:rtl/>
        </w:rPr>
      </w:pPr>
      <w:r w:rsidRPr="0091192F">
        <w:rPr>
          <w:rFonts w:asciiTheme="minorBidi" w:hAnsiTheme="minorBidi" w:hint="cs"/>
          <w:b/>
          <w:bCs/>
          <w:sz w:val="24"/>
          <w:szCs w:val="24"/>
          <w:rtl/>
        </w:rPr>
        <w:t>6</w:t>
      </w:r>
      <w:r w:rsidR="00DB1CA6" w:rsidRPr="0091192F">
        <w:rPr>
          <w:rFonts w:asciiTheme="minorBidi" w:hAnsiTheme="minorBidi"/>
          <w:b/>
          <w:bCs/>
          <w:sz w:val="24"/>
          <w:szCs w:val="24"/>
          <w:rtl/>
        </w:rPr>
        <w:t>-</w:t>
      </w:r>
      <w:r w:rsidR="00DB1CA6" w:rsidRPr="0091192F">
        <w:rPr>
          <w:rFonts w:asciiTheme="minorBidi" w:hAnsiTheme="minorBidi"/>
          <w:sz w:val="24"/>
          <w:szCs w:val="24"/>
          <w:rtl/>
        </w:rPr>
        <w:t xml:space="preserve"> المديرين كافة بياناتهم ( كسابقة)</w:t>
      </w:r>
    </w:p>
    <w:p w:rsidR="00DB1CA6" w:rsidRPr="0091192F" w:rsidRDefault="00DB1CA6" w:rsidP="0091192F">
      <w:pPr>
        <w:spacing w:after="0"/>
        <w:rPr>
          <w:rFonts w:asciiTheme="minorBidi" w:hAnsiTheme="minorBidi"/>
          <w:sz w:val="24"/>
          <w:szCs w:val="24"/>
          <w:rtl/>
        </w:rPr>
      </w:pPr>
      <w:r w:rsidRPr="0091192F">
        <w:rPr>
          <w:rFonts w:asciiTheme="minorBidi" w:hAnsiTheme="minorBidi"/>
          <w:b/>
          <w:bCs/>
          <w:sz w:val="24"/>
          <w:szCs w:val="24"/>
          <w:rtl/>
        </w:rPr>
        <w:t>7-</w:t>
      </w:r>
      <w:r w:rsidRPr="0091192F">
        <w:rPr>
          <w:rFonts w:asciiTheme="minorBidi" w:hAnsiTheme="minorBidi"/>
          <w:sz w:val="24"/>
          <w:szCs w:val="24"/>
          <w:rtl/>
        </w:rPr>
        <w:t xml:space="preserve"> عنوان المركز الرئيسي للشركة والفروع (كسابقة )</w:t>
      </w:r>
    </w:p>
    <w:p w:rsidR="00DB1CA6" w:rsidRPr="0091192F" w:rsidRDefault="00DB1CA6" w:rsidP="0091192F">
      <w:pPr>
        <w:spacing w:after="0"/>
        <w:rPr>
          <w:rFonts w:asciiTheme="minorBidi" w:hAnsiTheme="minorBidi"/>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 xml:space="preserve"># الزمت م4 التاجر او الشركة او مصفى على اي تعديل يتم في البيانات ابلاغ السجل  خلال ثلاثين يوم </w:t>
      </w:r>
    </w:p>
    <w:p w:rsidR="00DB1CA6" w:rsidRDefault="0091192F" w:rsidP="00DB1CA6">
      <w:pPr>
        <w:rPr>
          <w:rFonts w:asciiTheme="minorBidi" w:hAnsiTheme="minorBidi" w:hint="cs"/>
          <w:sz w:val="24"/>
          <w:szCs w:val="24"/>
          <w:rtl/>
        </w:rPr>
      </w:pPr>
      <w:r w:rsidRPr="00DB1CA6">
        <w:rPr>
          <w:rFonts w:asciiTheme="minorBidi" w:hAnsiTheme="minorBidi"/>
          <w:b/>
          <w:bCs/>
          <w:noProof/>
          <w:color w:val="000000" w:themeColor="text1"/>
          <w:sz w:val="24"/>
          <w:szCs w:val="24"/>
        </w:rPr>
        <mc:AlternateContent>
          <mc:Choice Requires="wps">
            <w:drawing>
              <wp:anchor distT="0" distB="0" distL="114300" distR="114300" simplePos="0" relativeHeight="251678720" behindDoc="0" locked="0" layoutInCell="1" allowOverlap="1" wp14:anchorId="3332CDC7" wp14:editId="3F0D0BA8">
                <wp:simplePos x="0" y="0"/>
                <wp:positionH relativeFrom="column">
                  <wp:posOffset>-361949</wp:posOffset>
                </wp:positionH>
                <wp:positionV relativeFrom="paragraph">
                  <wp:posOffset>206375</wp:posOffset>
                </wp:positionV>
                <wp:extent cx="5715000" cy="1552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52575"/>
                        </a:xfrm>
                        <a:prstGeom prst="roundRect">
                          <a:avLst>
                            <a:gd name="adj" fmla="val 16667"/>
                          </a:avLst>
                        </a:prstGeom>
                        <a:ln w="9525">
                          <a:prstDash val="sysDash"/>
                          <a:headEnd/>
                          <a:tailEnd/>
                        </a:ln>
                      </wps:spPr>
                      <wps:style>
                        <a:lnRef idx="2">
                          <a:schemeClr val="accent1"/>
                        </a:lnRef>
                        <a:fillRef idx="1">
                          <a:schemeClr val="lt1"/>
                        </a:fillRef>
                        <a:effectRef idx="0">
                          <a:schemeClr val="accent1"/>
                        </a:effectRef>
                        <a:fontRef idx="minor">
                          <a:schemeClr val="dk1"/>
                        </a:fontRef>
                      </wps:style>
                      <wps:txbx>
                        <w:txbxContent>
                          <w:p w:rsidR="00293C9C" w:rsidRPr="0091192F" w:rsidRDefault="00293C9C" w:rsidP="00D53FF9">
                            <w:pPr>
                              <w:pStyle w:val="ListParagraph"/>
                              <w:numPr>
                                <w:ilvl w:val="0"/>
                                <w:numId w:val="72"/>
                              </w:numPr>
                              <w:spacing w:after="0"/>
                              <w:ind w:left="187" w:hanging="357"/>
                              <w:rPr>
                                <w:b/>
                                <w:bCs/>
                                <w:color w:val="EC5654" w:themeColor="accent1" w:themeTint="99"/>
                                <w:sz w:val="24"/>
                                <w:szCs w:val="24"/>
                                <w:rtl/>
                              </w:rPr>
                            </w:pPr>
                            <w:r w:rsidRPr="0091192F">
                              <w:rPr>
                                <w:rFonts w:hint="cs"/>
                                <w:b/>
                                <w:bCs/>
                                <w:color w:val="EC5654" w:themeColor="accent1" w:themeTint="99"/>
                                <w:sz w:val="24"/>
                                <w:szCs w:val="24"/>
                                <w:rtl/>
                              </w:rPr>
                              <w:t xml:space="preserve">محو القيد إذا : </w:t>
                            </w:r>
                          </w:p>
                          <w:p w:rsidR="00293C9C" w:rsidRPr="0091192F" w:rsidRDefault="00293C9C" w:rsidP="0091192F">
                            <w:pPr>
                              <w:spacing w:after="0"/>
                              <w:rPr>
                                <w:b/>
                                <w:bCs/>
                                <w:sz w:val="24"/>
                                <w:szCs w:val="24"/>
                                <w:rtl/>
                              </w:rPr>
                            </w:pPr>
                            <w:r w:rsidRPr="0091192F">
                              <w:rPr>
                                <w:rFonts w:hint="cs"/>
                                <w:b/>
                                <w:bCs/>
                                <w:sz w:val="24"/>
                                <w:szCs w:val="24"/>
                                <w:rtl/>
                              </w:rPr>
                              <w:t xml:space="preserve">1- الوفاة </w:t>
                            </w:r>
                          </w:p>
                          <w:p w:rsidR="00293C9C" w:rsidRPr="0091192F" w:rsidRDefault="00293C9C" w:rsidP="0091192F">
                            <w:pPr>
                              <w:spacing w:after="0"/>
                              <w:rPr>
                                <w:b/>
                                <w:bCs/>
                                <w:sz w:val="24"/>
                                <w:szCs w:val="24"/>
                                <w:rtl/>
                              </w:rPr>
                            </w:pPr>
                            <w:r w:rsidRPr="0091192F">
                              <w:rPr>
                                <w:rFonts w:hint="cs"/>
                                <w:b/>
                                <w:bCs/>
                                <w:sz w:val="24"/>
                                <w:szCs w:val="24"/>
                                <w:rtl/>
                              </w:rPr>
                              <w:t>2- ترك التاجر لتجارته بصفة نهائيه</w:t>
                            </w:r>
                          </w:p>
                          <w:p w:rsidR="00293C9C" w:rsidRPr="0091192F" w:rsidRDefault="00293C9C" w:rsidP="0091192F">
                            <w:pPr>
                              <w:spacing w:after="0"/>
                              <w:rPr>
                                <w:sz w:val="24"/>
                                <w:szCs w:val="24"/>
                                <w:rtl/>
                              </w:rPr>
                            </w:pPr>
                            <w:r w:rsidRPr="0091192F">
                              <w:rPr>
                                <w:rFonts w:hint="cs"/>
                                <w:b/>
                                <w:bCs/>
                                <w:sz w:val="24"/>
                                <w:szCs w:val="24"/>
                                <w:rtl/>
                              </w:rPr>
                              <w:t>3- انتهاء الشركة :</w:t>
                            </w:r>
                            <w:r w:rsidRPr="0091192F">
                              <w:rPr>
                                <w:rFonts w:hint="cs"/>
                                <w:sz w:val="24"/>
                                <w:szCs w:val="24"/>
                                <w:rtl/>
                              </w:rPr>
                              <w:t xml:space="preserve"> ويقدم طلب المحو خلال 90 يوم من تاريخ الواقعه التي استوجبته او في حال صدور حكم أو امر </w:t>
                            </w:r>
                          </w:p>
                          <w:p w:rsidR="00293C9C" w:rsidRPr="0091192F" w:rsidRDefault="00293C9C" w:rsidP="0091192F">
                            <w:pPr>
                              <w:spacing w:after="0"/>
                              <w:rPr>
                                <w:sz w:val="24"/>
                                <w:szCs w:val="24"/>
                              </w:rPr>
                            </w:pPr>
                            <w:r w:rsidRPr="0091192F">
                              <w:rPr>
                                <w:rFonts w:hint="cs"/>
                                <w:sz w:val="24"/>
                                <w:szCs w:val="24"/>
                                <w:rtl/>
                              </w:rPr>
                              <w:t xml:space="preserve">نهائي بشطب التاجر من السجل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2CDC7" id="Rounded Rectangle 17" o:spid="_x0000_s1036" style="position:absolute;left:0;text-align:left;margin-left:-28.5pt;margin-top:16.25pt;width:450pt;height:1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" fillcolor="white [3201]" strokecolor="#b01513 [3204]">
                <v:stroke dashstyle="3 1" endcap="round"/>
                <v:textbox>
                  <w:txbxContent>
                    <w:p w:rsidR="00293C9C" w:rsidRPr="0091192F" w:rsidRDefault="00293C9C" w:rsidP="00D53FF9">
                      <w:pPr>
                        <w:pStyle w:val="ListParagraph"/>
                        <w:numPr>
                          <w:ilvl w:val="0"/>
                          <w:numId w:val="72"/>
                        </w:numPr>
                        <w:spacing w:after="0"/>
                        <w:ind w:left="187" w:hanging="357"/>
                        <w:rPr>
                          <w:b/>
                          <w:bCs/>
                          <w:color w:val="EC5654" w:themeColor="accent1" w:themeTint="99"/>
                          <w:sz w:val="24"/>
                          <w:szCs w:val="24"/>
                          <w:rtl/>
                        </w:rPr>
                      </w:pPr>
                      <w:r w:rsidRPr="0091192F">
                        <w:rPr>
                          <w:rFonts w:hint="cs"/>
                          <w:b/>
                          <w:bCs/>
                          <w:color w:val="EC5654" w:themeColor="accent1" w:themeTint="99"/>
                          <w:sz w:val="24"/>
                          <w:szCs w:val="24"/>
                          <w:rtl/>
                        </w:rPr>
                        <w:t xml:space="preserve">محو القيد إذا : </w:t>
                      </w:r>
                    </w:p>
                    <w:p w:rsidR="00293C9C" w:rsidRPr="0091192F" w:rsidRDefault="00293C9C" w:rsidP="0091192F">
                      <w:pPr>
                        <w:spacing w:after="0"/>
                        <w:rPr>
                          <w:b/>
                          <w:bCs/>
                          <w:sz w:val="24"/>
                          <w:szCs w:val="24"/>
                          <w:rtl/>
                        </w:rPr>
                      </w:pPr>
                      <w:r w:rsidRPr="0091192F">
                        <w:rPr>
                          <w:rFonts w:hint="cs"/>
                          <w:b/>
                          <w:bCs/>
                          <w:sz w:val="24"/>
                          <w:szCs w:val="24"/>
                          <w:rtl/>
                        </w:rPr>
                        <w:t xml:space="preserve">1- الوفاة </w:t>
                      </w:r>
                    </w:p>
                    <w:p w:rsidR="00293C9C" w:rsidRPr="0091192F" w:rsidRDefault="00293C9C" w:rsidP="0091192F">
                      <w:pPr>
                        <w:spacing w:after="0"/>
                        <w:rPr>
                          <w:b/>
                          <w:bCs/>
                          <w:sz w:val="24"/>
                          <w:szCs w:val="24"/>
                          <w:rtl/>
                        </w:rPr>
                      </w:pPr>
                      <w:r w:rsidRPr="0091192F">
                        <w:rPr>
                          <w:rFonts w:hint="cs"/>
                          <w:b/>
                          <w:bCs/>
                          <w:sz w:val="24"/>
                          <w:szCs w:val="24"/>
                          <w:rtl/>
                        </w:rPr>
                        <w:t>2- ترك التاجر لتجارته بصفة نهائيه</w:t>
                      </w:r>
                    </w:p>
                    <w:p w:rsidR="00293C9C" w:rsidRPr="0091192F" w:rsidRDefault="00293C9C" w:rsidP="0091192F">
                      <w:pPr>
                        <w:spacing w:after="0"/>
                        <w:rPr>
                          <w:sz w:val="24"/>
                          <w:szCs w:val="24"/>
                          <w:rtl/>
                        </w:rPr>
                      </w:pPr>
                      <w:r w:rsidRPr="0091192F">
                        <w:rPr>
                          <w:rFonts w:hint="cs"/>
                          <w:b/>
                          <w:bCs/>
                          <w:sz w:val="24"/>
                          <w:szCs w:val="24"/>
                          <w:rtl/>
                        </w:rPr>
                        <w:t>3- انتهاء الشركة :</w:t>
                      </w:r>
                      <w:r w:rsidRPr="0091192F">
                        <w:rPr>
                          <w:rFonts w:hint="cs"/>
                          <w:sz w:val="24"/>
                          <w:szCs w:val="24"/>
                          <w:rtl/>
                        </w:rPr>
                        <w:t xml:space="preserve"> ويقدم طلب المحو خلال 90 يوم من تاريخ الواقعه التي استوجبته او في حال صدور حكم أو امر </w:t>
                      </w:r>
                    </w:p>
                    <w:p w:rsidR="00293C9C" w:rsidRPr="0091192F" w:rsidRDefault="00293C9C" w:rsidP="0091192F">
                      <w:pPr>
                        <w:spacing w:after="0"/>
                        <w:rPr>
                          <w:sz w:val="24"/>
                          <w:szCs w:val="24"/>
                        </w:rPr>
                      </w:pPr>
                      <w:r w:rsidRPr="0091192F">
                        <w:rPr>
                          <w:rFonts w:hint="cs"/>
                          <w:sz w:val="24"/>
                          <w:szCs w:val="24"/>
                          <w:rtl/>
                        </w:rPr>
                        <w:t xml:space="preserve">نهائي بشطب التاجر من السجل </w:t>
                      </w:r>
                    </w:p>
                  </w:txbxContent>
                </v:textbox>
              </v:roundrect>
            </w:pict>
          </mc:Fallback>
        </mc:AlternateContent>
      </w:r>
    </w:p>
    <w:p w:rsidR="0091192F" w:rsidRDefault="0091192F" w:rsidP="00DB1CA6">
      <w:pPr>
        <w:rPr>
          <w:rFonts w:asciiTheme="minorBidi" w:hAnsiTheme="minorBidi" w:hint="cs"/>
          <w:sz w:val="24"/>
          <w:szCs w:val="24"/>
          <w:rtl/>
        </w:rPr>
      </w:pPr>
    </w:p>
    <w:p w:rsidR="0091192F" w:rsidRDefault="0091192F" w:rsidP="00DB1CA6">
      <w:pPr>
        <w:rPr>
          <w:rFonts w:asciiTheme="minorBidi" w:hAnsiTheme="minorBidi"/>
          <w:sz w:val="24"/>
          <w:szCs w:val="24"/>
          <w:rtl/>
        </w:rPr>
      </w:pPr>
    </w:p>
    <w:p w:rsidR="0091192F" w:rsidRPr="00DB1CA6" w:rsidRDefault="0091192F" w:rsidP="00DB1CA6">
      <w:pPr>
        <w:rPr>
          <w:rFonts w:asciiTheme="minorBidi" w:hAnsiTheme="minorBidi" w:hint="cs"/>
          <w:sz w:val="24"/>
          <w:szCs w:val="24"/>
        </w:rPr>
      </w:pPr>
    </w:p>
    <w:p w:rsidR="00DB1CA6" w:rsidRPr="00DB1CA6" w:rsidRDefault="00DB1CA6" w:rsidP="00DB1CA6">
      <w:pPr>
        <w:rPr>
          <w:rFonts w:asciiTheme="minorBidi" w:hAnsiTheme="minorBidi"/>
          <w:sz w:val="24"/>
          <w:szCs w:val="24"/>
        </w:rPr>
      </w:pPr>
    </w:p>
    <w:p w:rsidR="00DB1CA6" w:rsidRPr="00DB1CA6" w:rsidRDefault="00DB1CA6" w:rsidP="0091192F">
      <w:pPr>
        <w:tabs>
          <w:tab w:val="left" w:pos="7650"/>
        </w:tabs>
        <w:rPr>
          <w:rFonts w:asciiTheme="minorBidi" w:hAnsiTheme="minorBidi"/>
          <w:b/>
          <w:bCs/>
          <w:sz w:val="24"/>
          <w:szCs w:val="24"/>
          <w:rtl/>
        </w:rPr>
      </w:pPr>
    </w:p>
    <w:p w:rsidR="00DB1CA6" w:rsidRDefault="00DB1CA6" w:rsidP="00642337">
      <w:pPr>
        <w:tabs>
          <w:tab w:val="left" w:pos="7650"/>
        </w:tabs>
        <w:jc w:val="center"/>
        <w:rPr>
          <w:rFonts w:asciiTheme="minorBidi" w:hAnsiTheme="minorBidi"/>
          <w:b/>
          <w:bCs/>
          <w:sz w:val="24"/>
          <w:szCs w:val="24"/>
          <w:rtl/>
        </w:rPr>
      </w:pPr>
    </w:p>
    <w:p w:rsidR="003F201B" w:rsidRPr="00DB1CA6" w:rsidRDefault="003F201B" w:rsidP="00642337">
      <w:pPr>
        <w:tabs>
          <w:tab w:val="left" w:pos="7650"/>
        </w:tabs>
        <w:jc w:val="center"/>
        <w:rPr>
          <w:rFonts w:asciiTheme="minorBidi" w:hAnsiTheme="minorBidi"/>
          <w:b/>
          <w:bCs/>
          <w:sz w:val="24"/>
          <w:szCs w:val="24"/>
          <w:rtl/>
        </w:rPr>
      </w:pPr>
    </w:p>
    <w:p w:rsidR="00DB1CA6" w:rsidRPr="0091192F" w:rsidRDefault="00DB1CA6" w:rsidP="00642337">
      <w:pPr>
        <w:tabs>
          <w:tab w:val="left" w:pos="7650"/>
        </w:tabs>
        <w:spacing w:after="0"/>
        <w:rPr>
          <w:rFonts w:asciiTheme="minorBidi" w:hAnsiTheme="minorBidi"/>
          <w:b/>
          <w:bCs/>
          <w:sz w:val="24"/>
          <w:szCs w:val="24"/>
          <w:rtl/>
        </w:rPr>
      </w:pPr>
      <w:r w:rsidRPr="0091192F">
        <w:rPr>
          <w:rFonts w:asciiTheme="minorBidi" w:hAnsiTheme="minorBidi"/>
          <w:b/>
          <w:bCs/>
          <w:sz w:val="24"/>
          <w:szCs w:val="24"/>
          <w:rtl/>
        </w:rPr>
        <w:lastRenderedPageBreak/>
        <w:t>د</w:t>
      </w:r>
      <w:r w:rsidR="0091192F" w:rsidRPr="0091192F">
        <w:rPr>
          <w:rFonts w:asciiTheme="minorBidi" w:hAnsiTheme="minorBidi" w:hint="cs"/>
          <w:b/>
          <w:bCs/>
          <w:sz w:val="24"/>
          <w:szCs w:val="24"/>
          <w:rtl/>
        </w:rPr>
        <w:t xml:space="preserve"> </w:t>
      </w:r>
      <w:r w:rsidRPr="0091192F">
        <w:rPr>
          <w:rFonts w:asciiTheme="minorBidi" w:hAnsiTheme="minorBidi"/>
          <w:b/>
          <w:bCs/>
          <w:sz w:val="24"/>
          <w:szCs w:val="24"/>
          <w:rtl/>
        </w:rPr>
        <w:t>- الجهة التي يتم القيد امامها :</w:t>
      </w:r>
    </w:p>
    <w:p w:rsidR="00DB1CA6" w:rsidRPr="00DB1CA6" w:rsidRDefault="00DB1CA6" w:rsidP="00642337">
      <w:pPr>
        <w:tabs>
          <w:tab w:val="left" w:pos="7650"/>
        </w:tabs>
        <w:spacing w:after="0"/>
        <w:rPr>
          <w:rFonts w:asciiTheme="minorBidi" w:hAnsiTheme="minorBidi"/>
          <w:sz w:val="24"/>
          <w:szCs w:val="24"/>
          <w:rtl/>
        </w:rPr>
      </w:pPr>
      <w:r w:rsidRPr="00DB1CA6">
        <w:rPr>
          <w:rFonts w:asciiTheme="minorBidi" w:hAnsiTheme="minorBidi"/>
          <w:sz w:val="24"/>
          <w:szCs w:val="24"/>
          <w:rtl/>
        </w:rPr>
        <w:t xml:space="preserve">هي مكتب السجل التجاري التابع لوزارة التجارة الكائن في دائرته المحل التجاري للتاجر طالب لقيد او المركز الرئيسي او الفرع او الوكالة </w:t>
      </w:r>
    </w:p>
    <w:p w:rsidR="00DB1CA6" w:rsidRPr="00DB1CA6" w:rsidRDefault="00DB1CA6" w:rsidP="00642337">
      <w:pPr>
        <w:tabs>
          <w:tab w:val="left" w:pos="7650"/>
        </w:tabs>
        <w:spacing w:after="0"/>
        <w:rPr>
          <w:rFonts w:asciiTheme="minorBidi" w:hAnsiTheme="minorBidi"/>
          <w:sz w:val="24"/>
          <w:szCs w:val="24"/>
          <w:rtl/>
        </w:rPr>
      </w:pPr>
    </w:p>
    <w:p w:rsidR="00DB1CA6" w:rsidRPr="0091192F" w:rsidRDefault="00DB1CA6" w:rsidP="00642337">
      <w:pPr>
        <w:tabs>
          <w:tab w:val="left" w:pos="7650"/>
        </w:tabs>
        <w:spacing w:after="0"/>
        <w:rPr>
          <w:rFonts w:asciiTheme="minorBidi" w:hAnsiTheme="minorBidi"/>
          <w:b/>
          <w:bCs/>
          <w:sz w:val="24"/>
          <w:szCs w:val="24"/>
          <w:rtl/>
        </w:rPr>
      </w:pPr>
      <w:r w:rsidRPr="0091192F">
        <w:rPr>
          <w:rFonts w:asciiTheme="minorBidi" w:hAnsiTheme="minorBidi"/>
          <w:b/>
          <w:bCs/>
          <w:sz w:val="24"/>
          <w:szCs w:val="24"/>
          <w:rtl/>
        </w:rPr>
        <w:t>هـ - النتايج المترتبة على القيد :</w:t>
      </w:r>
    </w:p>
    <w:p w:rsidR="00DB1CA6" w:rsidRPr="00DB1CA6" w:rsidRDefault="00DB1CA6" w:rsidP="00642337">
      <w:pPr>
        <w:tabs>
          <w:tab w:val="left" w:pos="7650"/>
        </w:tabs>
        <w:spacing w:after="0"/>
        <w:rPr>
          <w:rFonts w:asciiTheme="minorBidi" w:hAnsiTheme="minorBidi"/>
          <w:sz w:val="24"/>
          <w:szCs w:val="24"/>
          <w:rtl/>
        </w:rPr>
      </w:pPr>
      <w:r w:rsidRPr="00DB1CA6">
        <w:rPr>
          <w:rFonts w:asciiTheme="minorBidi" w:hAnsiTheme="minorBidi"/>
          <w:color w:val="000000" w:themeColor="text1"/>
          <w:sz w:val="24"/>
          <w:szCs w:val="24"/>
          <w:rtl/>
        </w:rPr>
        <w:t xml:space="preserve">يجوز لأي شخص الحصول على صورة مستخرجة </w:t>
      </w:r>
      <w:r w:rsidRPr="00DB1CA6">
        <w:rPr>
          <w:rFonts w:asciiTheme="minorBidi" w:hAnsiTheme="minorBidi"/>
          <w:sz w:val="24"/>
          <w:szCs w:val="24"/>
          <w:rtl/>
        </w:rPr>
        <w:t>من السجل التجاري عن أي تاجر او شركة وفي حالة عدم وجود قيد يعطى شهادة بذلك مع مراعاة ان تكون خالية من الأحكام إلا اذا كن حكم برد اعتبار او الحجر او الحجز اذا ما تم رفعها .</w:t>
      </w:r>
    </w:p>
    <w:p w:rsidR="00DB1CA6" w:rsidRPr="00DB1CA6" w:rsidRDefault="00DB1CA6" w:rsidP="00642337">
      <w:pPr>
        <w:tabs>
          <w:tab w:val="left" w:pos="7650"/>
        </w:tabs>
        <w:spacing w:after="0"/>
        <w:rPr>
          <w:rFonts w:asciiTheme="minorBidi" w:hAnsiTheme="minorBidi"/>
          <w:sz w:val="24"/>
          <w:szCs w:val="24"/>
          <w:rtl/>
        </w:rPr>
      </w:pPr>
    </w:p>
    <w:p w:rsidR="00DB1CA6" w:rsidRPr="0091192F" w:rsidRDefault="00DB1CA6" w:rsidP="00642337">
      <w:pPr>
        <w:tabs>
          <w:tab w:val="left" w:pos="7650"/>
        </w:tabs>
        <w:spacing w:after="0"/>
        <w:rPr>
          <w:rFonts w:asciiTheme="minorBidi" w:hAnsiTheme="minorBidi"/>
          <w:b/>
          <w:bCs/>
          <w:sz w:val="24"/>
          <w:szCs w:val="24"/>
          <w:rtl/>
        </w:rPr>
      </w:pPr>
      <w:r w:rsidRPr="0091192F">
        <w:rPr>
          <w:rFonts w:asciiTheme="minorBidi" w:hAnsiTheme="minorBidi"/>
          <w:b/>
          <w:bCs/>
          <w:sz w:val="24"/>
          <w:szCs w:val="24"/>
          <w:rtl/>
        </w:rPr>
        <w:t>و - حجية البيانات المقيدة في السجل :</w:t>
      </w:r>
    </w:p>
    <w:p w:rsidR="00DB1CA6" w:rsidRDefault="00DB1CA6" w:rsidP="00642337">
      <w:pPr>
        <w:tabs>
          <w:tab w:val="left" w:pos="7650"/>
        </w:tabs>
        <w:spacing w:after="0"/>
        <w:rPr>
          <w:rFonts w:asciiTheme="minorBidi" w:hAnsiTheme="minorBidi"/>
          <w:color w:val="000000" w:themeColor="text1"/>
          <w:sz w:val="24"/>
          <w:szCs w:val="24"/>
          <w:rtl/>
        </w:rPr>
      </w:pPr>
      <w:r w:rsidRPr="00DB1CA6">
        <w:rPr>
          <w:rFonts w:asciiTheme="minorBidi" w:hAnsiTheme="minorBidi"/>
          <w:color w:val="000000" w:themeColor="text1"/>
          <w:sz w:val="24"/>
          <w:szCs w:val="24"/>
          <w:rtl/>
        </w:rPr>
        <w:t xml:space="preserve">م14 اجازت لأي شخص اخر الاحتجاج بالبيان الواجب القيد ولو لم يتم قيده أو التأشير به متى ماكان لهذا الشخص مصلحة في ذلك , وفي نفس الوقت تعتبر حجة للتاجر في مواجهة الغير </w:t>
      </w:r>
    </w:p>
    <w:p w:rsidR="0091192F" w:rsidRPr="0091192F" w:rsidRDefault="0091192F" w:rsidP="0091192F">
      <w:pPr>
        <w:tabs>
          <w:tab w:val="left" w:pos="7650"/>
        </w:tabs>
        <w:rPr>
          <w:rFonts w:asciiTheme="minorBidi" w:hAnsiTheme="minorBidi"/>
          <w:color w:val="000000" w:themeColor="text1"/>
          <w:sz w:val="24"/>
          <w:szCs w:val="24"/>
          <w:rtl/>
        </w:rPr>
      </w:pPr>
    </w:p>
    <w:p w:rsidR="00DB1CA6" w:rsidRPr="00642337" w:rsidRDefault="00DB1CA6" w:rsidP="00D53FF9">
      <w:pPr>
        <w:pStyle w:val="ListParagraph"/>
        <w:numPr>
          <w:ilvl w:val="0"/>
          <w:numId w:val="73"/>
        </w:numPr>
        <w:tabs>
          <w:tab w:val="left" w:pos="7650"/>
        </w:tabs>
        <w:spacing w:after="0"/>
        <w:ind w:left="187" w:hanging="357"/>
        <w:rPr>
          <w:rFonts w:asciiTheme="minorBidi" w:hAnsiTheme="minorBidi"/>
          <w:b/>
          <w:bCs/>
          <w:color w:val="EC5654" w:themeColor="accent1" w:themeTint="99"/>
          <w:sz w:val="24"/>
          <w:szCs w:val="24"/>
          <w:rtl/>
        </w:rPr>
      </w:pPr>
      <w:r w:rsidRPr="00642337">
        <w:rPr>
          <w:rFonts w:asciiTheme="minorBidi" w:hAnsiTheme="minorBidi"/>
          <w:b/>
          <w:bCs/>
          <w:color w:val="EC5654" w:themeColor="accent1" w:themeTint="99"/>
          <w:sz w:val="24"/>
          <w:szCs w:val="24"/>
          <w:rtl/>
        </w:rPr>
        <w:t>وظائف السجل التجاري :</w:t>
      </w:r>
    </w:p>
    <w:p w:rsidR="00DB1CA6" w:rsidRPr="00DB1CA6"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w:t>
      </w:r>
      <w:r w:rsidR="00642337">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وظائف استعلامية عن التجار وأنشطتهم</w:t>
      </w:r>
    </w:p>
    <w:p w:rsidR="00DB1CA6" w:rsidRPr="00DB1CA6"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w:t>
      </w:r>
      <w:r w:rsidR="00642337">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وظائف احصائية عن التجار ومشروعاتهم</w:t>
      </w:r>
    </w:p>
    <w:p w:rsidR="00DB1CA6" w:rsidRPr="00DB1CA6"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w:t>
      </w:r>
      <w:r w:rsidR="00642337">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 xml:space="preserve">وظائف اقتصادية لغرض الخطط الاقتصادية للدولة  </w:t>
      </w:r>
    </w:p>
    <w:p w:rsidR="00DB1CA6" w:rsidRPr="00DB1CA6" w:rsidRDefault="00DB1CA6" w:rsidP="00DB1CA6">
      <w:pPr>
        <w:tabs>
          <w:tab w:val="left" w:pos="7650"/>
        </w:tabs>
        <w:jc w:val="center"/>
        <w:rPr>
          <w:rFonts w:asciiTheme="minorBidi" w:hAnsiTheme="minorBidi"/>
          <w:b/>
          <w:bCs/>
          <w:sz w:val="24"/>
          <w:szCs w:val="24"/>
          <w:rtl/>
        </w:rPr>
      </w:pPr>
    </w:p>
    <w:p w:rsidR="00DB1CA6" w:rsidRPr="00642337" w:rsidRDefault="00DB1CA6" w:rsidP="00D53FF9">
      <w:pPr>
        <w:pStyle w:val="ListParagraph"/>
        <w:numPr>
          <w:ilvl w:val="0"/>
          <w:numId w:val="73"/>
        </w:numPr>
        <w:tabs>
          <w:tab w:val="left" w:pos="7650"/>
        </w:tabs>
        <w:spacing w:after="0"/>
        <w:ind w:left="187" w:hanging="357"/>
        <w:rPr>
          <w:rFonts w:asciiTheme="minorBidi" w:hAnsiTheme="minorBidi"/>
          <w:b/>
          <w:bCs/>
          <w:color w:val="EC5654" w:themeColor="accent1" w:themeTint="99"/>
          <w:sz w:val="24"/>
          <w:szCs w:val="24"/>
          <w:rtl/>
        </w:rPr>
      </w:pPr>
      <w:r w:rsidRPr="00642337">
        <w:rPr>
          <w:rFonts w:asciiTheme="minorBidi" w:hAnsiTheme="minorBidi"/>
          <w:b/>
          <w:bCs/>
          <w:color w:val="EC5654" w:themeColor="accent1" w:themeTint="99"/>
          <w:sz w:val="24"/>
          <w:szCs w:val="24"/>
          <w:rtl/>
        </w:rPr>
        <w:t xml:space="preserve">سلطات السجل التجاري </w:t>
      </w:r>
    </w:p>
    <w:p w:rsidR="00DB1CA6" w:rsidRPr="00642337"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642337">
        <w:rPr>
          <w:rFonts w:asciiTheme="minorBidi" w:hAnsiTheme="minorBidi"/>
          <w:color w:val="000000" w:themeColor="text1"/>
          <w:sz w:val="24"/>
          <w:szCs w:val="24"/>
          <w:rtl/>
        </w:rPr>
        <w:t xml:space="preserve"> التحقق من صحة بيانات طلب القيد</w:t>
      </w:r>
    </w:p>
    <w:p w:rsidR="00DB1CA6" w:rsidRPr="00642337"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642337">
        <w:rPr>
          <w:rFonts w:asciiTheme="minorBidi" w:hAnsiTheme="minorBidi"/>
          <w:color w:val="000000" w:themeColor="text1"/>
          <w:sz w:val="24"/>
          <w:szCs w:val="24"/>
          <w:rtl/>
        </w:rPr>
        <w:t xml:space="preserve"> الاطلاع على الدفاتر التجارية والتفتيش على المحال التجارية</w:t>
      </w:r>
    </w:p>
    <w:p w:rsidR="00DB1CA6" w:rsidRPr="00642337"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642337">
        <w:rPr>
          <w:rFonts w:asciiTheme="minorBidi" w:hAnsiTheme="minorBidi"/>
          <w:color w:val="000000" w:themeColor="text1"/>
          <w:sz w:val="24"/>
          <w:szCs w:val="24"/>
          <w:rtl/>
        </w:rPr>
        <w:t xml:space="preserve"> تحرير المخالفات للمحلات التي لا تلتزم بنظام السجل التجاري </w:t>
      </w:r>
    </w:p>
    <w:p w:rsidR="00DB1CA6" w:rsidRPr="00DB1CA6" w:rsidRDefault="00DB1CA6" w:rsidP="00642337">
      <w:pPr>
        <w:tabs>
          <w:tab w:val="left" w:pos="7650"/>
        </w:tabs>
        <w:spacing w:after="0"/>
        <w:rPr>
          <w:rFonts w:asciiTheme="minorBidi" w:hAnsiTheme="minorBidi"/>
          <w:sz w:val="24"/>
          <w:szCs w:val="24"/>
          <w:rtl/>
        </w:rPr>
      </w:pPr>
    </w:p>
    <w:p w:rsidR="00DB1CA6" w:rsidRPr="00642337" w:rsidRDefault="00DB1CA6" w:rsidP="00D53FF9">
      <w:pPr>
        <w:pStyle w:val="ListParagraph"/>
        <w:numPr>
          <w:ilvl w:val="0"/>
          <w:numId w:val="74"/>
        </w:numPr>
        <w:tabs>
          <w:tab w:val="left" w:pos="7650"/>
        </w:tabs>
        <w:spacing w:after="0"/>
        <w:ind w:left="187" w:hanging="357"/>
        <w:rPr>
          <w:rFonts w:asciiTheme="minorBidi" w:hAnsiTheme="minorBidi"/>
          <w:b/>
          <w:bCs/>
          <w:color w:val="EC5654" w:themeColor="accent1" w:themeTint="99"/>
          <w:sz w:val="24"/>
          <w:szCs w:val="24"/>
          <w:rtl/>
        </w:rPr>
      </w:pPr>
      <w:r w:rsidRPr="00642337">
        <w:rPr>
          <w:rFonts w:asciiTheme="minorBidi" w:hAnsiTheme="minorBidi"/>
          <w:b/>
          <w:bCs/>
          <w:color w:val="EC5654" w:themeColor="accent1" w:themeTint="99"/>
          <w:sz w:val="24"/>
          <w:szCs w:val="24"/>
          <w:rtl/>
        </w:rPr>
        <w:t>جزاء عدم القيد في السجل التجاري :</w:t>
      </w:r>
    </w:p>
    <w:p w:rsidR="00DB1CA6" w:rsidRPr="00D43849" w:rsidRDefault="00DB1CA6" w:rsidP="00642337">
      <w:pPr>
        <w:tabs>
          <w:tab w:val="left" w:pos="7650"/>
        </w:tabs>
        <w:spacing w:after="0"/>
        <w:rPr>
          <w:rFonts w:asciiTheme="minorBidi" w:hAnsiTheme="minorBidi"/>
          <w:sz w:val="24"/>
          <w:szCs w:val="24"/>
          <w:rtl/>
        </w:rPr>
      </w:pPr>
      <w:r w:rsidRPr="00D43849">
        <w:rPr>
          <w:rFonts w:asciiTheme="minorBidi" w:hAnsiTheme="minorBidi"/>
          <w:sz w:val="24"/>
          <w:szCs w:val="24"/>
          <w:rtl/>
        </w:rPr>
        <w:t>غرامه لا تزيد عن 50,000 ريال مع مراعاة جسامة المخالفة وتكرارها ورأس مال التاجر والضرر الذي وقع على الغير , ويتم توقيعها بمعرفة لجنة يتم تشكيلها بقرار وزير التجارة , مكونة من ثلاث اعضاء يكون أحدهم مختص في القانون التجاري.</w:t>
      </w:r>
    </w:p>
    <w:p w:rsidR="00D43849" w:rsidRPr="00642337" w:rsidRDefault="00D43849" w:rsidP="00642337">
      <w:pPr>
        <w:tabs>
          <w:tab w:val="left" w:pos="7650"/>
        </w:tabs>
        <w:spacing w:after="0"/>
        <w:rPr>
          <w:rFonts w:asciiTheme="minorBidi" w:hAnsiTheme="minorBidi"/>
          <w:color w:val="000000" w:themeColor="text1"/>
          <w:sz w:val="24"/>
          <w:szCs w:val="24"/>
          <w:rtl/>
        </w:rPr>
      </w:pPr>
    </w:p>
    <w:p w:rsidR="00DB1CA6" w:rsidRPr="00750B7B" w:rsidRDefault="00DB1CA6" w:rsidP="00D53FF9">
      <w:pPr>
        <w:pStyle w:val="ListParagraph"/>
        <w:numPr>
          <w:ilvl w:val="0"/>
          <w:numId w:val="74"/>
        </w:numPr>
        <w:tabs>
          <w:tab w:val="left" w:pos="7650"/>
        </w:tabs>
        <w:spacing w:after="0"/>
        <w:ind w:left="187" w:hanging="357"/>
        <w:rPr>
          <w:rFonts w:asciiTheme="minorBidi" w:hAnsiTheme="minorBidi"/>
          <w:b/>
          <w:bCs/>
          <w:color w:val="EC5654" w:themeColor="accent1" w:themeTint="99"/>
          <w:sz w:val="24"/>
          <w:szCs w:val="24"/>
          <w:rtl/>
        </w:rPr>
      </w:pPr>
      <w:r w:rsidRPr="00750B7B">
        <w:rPr>
          <w:rFonts w:asciiTheme="minorBidi" w:hAnsiTheme="minorBidi"/>
          <w:b/>
          <w:bCs/>
          <w:color w:val="EC5654" w:themeColor="accent1" w:themeTint="99"/>
          <w:sz w:val="24"/>
          <w:szCs w:val="24"/>
          <w:rtl/>
        </w:rPr>
        <w:t>الالتزام الثالث : القيد في الغرفة التجارية</w:t>
      </w:r>
    </w:p>
    <w:p w:rsidR="00DB1CA6" w:rsidRPr="00DB1CA6" w:rsidRDefault="00DB1CA6" w:rsidP="00750B7B">
      <w:pPr>
        <w:tabs>
          <w:tab w:val="left" w:pos="7650"/>
        </w:tabs>
        <w:spacing w:after="0"/>
        <w:rPr>
          <w:rFonts w:asciiTheme="minorBidi" w:hAnsiTheme="minorBidi"/>
          <w:b/>
          <w:bCs/>
          <w:color w:val="000000" w:themeColor="text1"/>
          <w:sz w:val="24"/>
          <w:szCs w:val="24"/>
          <w:rtl/>
        </w:rPr>
      </w:pPr>
      <w:r w:rsidRPr="00DB1CA6">
        <w:rPr>
          <w:rFonts w:asciiTheme="minorBidi" w:hAnsiTheme="minorBidi"/>
          <w:color w:val="000000" w:themeColor="text1"/>
          <w:sz w:val="24"/>
          <w:szCs w:val="24"/>
          <w:rtl/>
        </w:rPr>
        <w:t>يعتبر الإشتراك في الغرفة التزاماً قانونياً على كل تاجر أو صانع مقيد في  السجل التجاري</w:t>
      </w:r>
      <w:r w:rsidRPr="00DB1CA6">
        <w:rPr>
          <w:rFonts w:asciiTheme="minorBidi" w:hAnsiTheme="minorBidi"/>
          <w:b/>
          <w:bCs/>
          <w:color w:val="000000" w:themeColor="text1"/>
          <w:sz w:val="24"/>
          <w:szCs w:val="24"/>
          <w:rtl/>
        </w:rPr>
        <w:t xml:space="preserve"> ,</w:t>
      </w:r>
      <w:r w:rsidRPr="00750B7B">
        <w:rPr>
          <w:rFonts w:asciiTheme="minorBidi" w:hAnsiTheme="minorBidi"/>
          <w:sz w:val="24"/>
          <w:szCs w:val="24"/>
          <w:rtl/>
        </w:rPr>
        <w:t>م4</w:t>
      </w:r>
      <w:r w:rsidRPr="00750B7B">
        <w:rPr>
          <w:rFonts w:asciiTheme="minorBidi" w:hAnsiTheme="minorBidi"/>
          <w:b/>
          <w:bCs/>
          <w:sz w:val="24"/>
          <w:szCs w:val="24"/>
          <w:rtl/>
        </w:rPr>
        <w:t>( كل تاجر او صانع مقيد في السجل التجاري ان يطلب الاشتراك  في الغرفة التي يقع في دائرتها محله الرئيسي)</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DB1CA6">
        <w:rPr>
          <w:rFonts w:asciiTheme="minorBidi" w:hAnsiTheme="minorBidi"/>
          <w:b/>
          <w:bCs/>
          <w:color w:val="000000" w:themeColor="text1"/>
          <w:sz w:val="24"/>
          <w:szCs w:val="24"/>
          <w:rtl/>
        </w:rPr>
        <w:t xml:space="preserve"># </w:t>
      </w:r>
      <w:r w:rsidRPr="00DB1CA6">
        <w:rPr>
          <w:rFonts w:asciiTheme="minorBidi" w:hAnsiTheme="minorBidi"/>
          <w:color w:val="000000" w:themeColor="text1"/>
          <w:sz w:val="24"/>
          <w:szCs w:val="24"/>
          <w:rtl/>
        </w:rPr>
        <w:t xml:space="preserve">ورتب القانون على الشطب من السجل التجاري أو عدم سداد الإشتراك السنوي سقوط الاشتراك في الغرفة </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750B7B">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م5 من نظام السجل التجاري الزمت كل من يتم قيده في السجل التجاري ان يودع لدى مكتب السجل خلال 30 يوم  من تاريخ القيد في الشهادة تفيد اشتراكه في الغرفة </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750B7B">
        <w:rPr>
          <w:rFonts w:asciiTheme="minorBidi" w:hAnsiTheme="minorBidi"/>
          <w:b/>
          <w:bCs/>
          <w:color w:val="000000" w:themeColor="text1"/>
          <w:sz w:val="24"/>
          <w:szCs w:val="24"/>
          <w:rtl/>
        </w:rPr>
        <w:t>#</w:t>
      </w:r>
      <w:r w:rsidR="00750B7B">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ويكون القد في الغرفة اللي تقع في دائرتها المركز الرئيسي وفروعهم ’ وإذا لم يوجد يكون في اقرب فرع</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750B7B">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ويتم القيد في سجل تسجل فيه طلبات الاشتراك وكافة البيانات</w:t>
      </w:r>
    </w:p>
    <w:p w:rsidR="00DB1CA6" w:rsidRPr="00DB1CA6" w:rsidRDefault="00DB1CA6" w:rsidP="00750B7B">
      <w:pPr>
        <w:tabs>
          <w:tab w:val="left" w:pos="7650"/>
        </w:tabs>
        <w:spacing w:after="0"/>
        <w:rPr>
          <w:rFonts w:asciiTheme="minorBidi" w:hAnsiTheme="minorBidi"/>
          <w:color w:val="000000" w:themeColor="text1"/>
          <w:sz w:val="24"/>
          <w:szCs w:val="24"/>
          <w:rtl/>
        </w:rPr>
      </w:pPr>
    </w:p>
    <w:p w:rsidR="00DB1CA6" w:rsidRPr="00750B7B" w:rsidRDefault="00750B7B" w:rsidP="00750B7B">
      <w:pPr>
        <w:tabs>
          <w:tab w:val="left" w:pos="7650"/>
        </w:tabs>
        <w:jc w:val="center"/>
        <w:rPr>
          <w:b/>
          <w:bCs/>
          <w:color w:val="3E6273" w:themeColor="accent5" w:themeShade="BF"/>
          <w:sz w:val="24"/>
          <w:szCs w:val="24"/>
          <w:rtl/>
        </w:rPr>
      </w:pPr>
      <w:r w:rsidRPr="00750B7B">
        <w:rPr>
          <w:rFonts w:hint="cs"/>
          <w:b/>
          <w:bCs/>
          <w:color w:val="3E6273" w:themeColor="accent5" w:themeShade="BF"/>
          <w:sz w:val="24"/>
          <w:szCs w:val="24"/>
          <w:rtl/>
        </w:rPr>
        <w:t xml:space="preserve">المحاضرة التاسعة </w:t>
      </w:r>
      <w:r w:rsidRPr="00750B7B">
        <w:rPr>
          <w:b/>
          <w:bCs/>
          <w:color w:val="3E6273" w:themeColor="accent5" w:themeShade="BF"/>
          <w:sz w:val="24"/>
          <w:szCs w:val="24"/>
          <w:rtl/>
        </w:rPr>
        <w:t>–</w:t>
      </w:r>
      <w:r w:rsidRPr="00750B7B">
        <w:rPr>
          <w:rFonts w:hint="cs"/>
          <w:b/>
          <w:bCs/>
          <w:color w:val="3E6273" w:themeColor="accent5" w:themeShade="BF"/>
          <w:sz w:val="24"/>
          <w:szCs w:val="24"/>
          <w:rtl/>
        </w:rPr>
        <w:t xml:space="preserve"> النظرية العامة للشركات </w:t>
      </w:r>
    </w:p>
    <w:p w:rsidR="00AD5975" w:rsidRDefault="00750B7B" w:rsidP="00AD5975">
      <w:pPr>
        <w:spacing w:after="0"/>
        <w:ind w:left="-766"/>
        <w:rPr>
          <w:b/>
          <w:bCs/>
          <w:sz w:val="24"/>
          <w:szCs w:val="24"/>
          <w:rtl/>
        </w:rPr>
      </w:pPr>
      <w:r w:rsidRPr="00750B7B">
        <w:rPr>
          <w:rFonts w:hint="cs"/>
          <w:b/>
          <w:bCs/>
          <w:sz w:val="24"/>
          <w:szCs w:val="24"/>
          <w:rtl/>
        </w:rPr>
        <w:t xml:space="preserve">النظرية العامة للشركات </w:t>
      </w:r>
    </w:p>
    <w:p w:rsidR="00750B7B" w:rsidRPr="00AD5975" w:rsidRDefault="00750B7B" w:rsidP="00D53FF9">
      <w:pPr>
        <w:pStyle w:val="ListParagraph"/>
        <w:numPr>
          <w:ilvl w:val="0"/>
          <w:numId w:val="75"/>
        </w:numPr>
        <w:spacing w:after="0"/>
        <w:rPr>
          <w:b/>
          <w:bCs/>
          <w:sz w:val="24"/>
          <w:szCs w:val="24"/>
        </w:rPr>
      </w:pPr>
      <w:r w:rsidRPr="00AD5975">
        <w:rPr>
          <w:rFonts w:hint="cs"/>
          <w:sz w:val="24"/>
          <w:szCs w:val="24"/>
          <w:rtl/>
        </w:rPr>
        <w:t xml:space="preserve">أنواع الشركات </w:t>
      </w:r>
    </w:p>
    <w:p w:rsidR="00750B7B" w:rsidRPr="00750B7B" w:rsidRDefault="00750B7B" w:rsidP="00D53FF9">
      <w:pPr>
        <w:pStyle w:val="ListParagraph"/>
        <w:numPr>
          <w:ilvl w:val="0"/>
          <w:numId w:val="75"/>
        </w:numPr>
        <w:spacing w:after="0" w:line="276" w:lineRule="auto"/>
        <w:rPr>
          <w:sz w:val="24"/>
          <w:szCs w:val="24"/>
        </w:rPr>
      </w:pPr>
      <w:r w:rsidRPr="00750B7B">
        <w:rPr>
          <w:rFonts w:hint="cs"/>
          <w:sz w:val="24"/>
          <w:szCs w:val="24"/>
          <w:rtl/>
        </w:rPr>
        <w:t xml:space="preserve">عقد الشراكة </w:t>
      </w:r>
    </w:p>
    <w:p w:rsidR="00750B7B" w:rsidRPr="00750B7B" w:rsidRDefault="00750B7B" w:rsidP="00D53FF9">
      <w:pPr>
        <w:pStyle w:val="ListParagraph"/>
        <w:numPr>
          <w:ilvl w:val="0"/>
          <w:numId w:val="75"/>
        </w:numPr>
        <w:spacing w:after="0" w:line="276" w:lineRule="auto"/>
        <w:rPr>
          <w:sz w:val="24"/>
          <w:szCs w:val="24"/>
        </w:rPr>
      </w:pPr>
      <w:r w:rsidRPr="00750B7B">
        <w:rPr>
          <w:rFonts w:hint="cs"/>
          <w:sz w:val="24"/>
          <w:szCs w:val="24"/>
          <w:rtl/>
        </w:rPr>
        <w:t>الشخصية المعنوية للشراكة</w:t>
      </w:r>
    </w:p>
    <w:p w:rsidR="00750B7B" w:rsidRPr="00750B7B" w:rsidRDefault="00750B7B" w:rsidP="00D53FF9">
      <w:pPr>
        <w:pStyle w:val="ListParagraph"/>
        <w:numPr>
          <w:ilvl w:val="0"/>
          <w:numId w:val="75"/>
        </w:numPr>
        <w:spacing w:after="0" w:line="276" w:lineRule="auto"/>
        <w:rPr>
          <w:sz w:val="24"/>
          <w:szCs w:val="24"/>
        </w:rPr>
      </w:pPr>
      <w:r w:rsidRPr="00750B7B">
        <w:rPr>
          <w:rFonts w:hint="cs"/>
          <w:sz w:val="24"/>
          <w:szCs w:val="24"/>
          <w:rtl/>
        </w:rPr>
        <w:t>انقضاء الشراكة</w:t>
      </w:r>
    </w:p>
    <w:p w:rsidR="00750B7B" w:rsidRPr="00AD5975" w:rsidRDefault="00AD5975" w:rsidP="00750B7B">
      <w:pPr>
        <w:spacing w:after="0"/>
        <w:ind w:left="-701"/>
        <w:rPr>
          <w:b/>
          <w:bCs/>
          <w:sz w:val="24"/>
          <w:szCs w:val="24"/>
          <w:rtl/>
        </w:rPr>
      </w:pPr>
      <w:r>
        <w:rPr>
          <w:rFonts w:hint="cs"/>
          <w:b/>
          <w:bCs/>
          <w:sz w:val="24"/>
          <w:szCs w:val="24"/>
          <w:rtl/>
        </w:rPr>
        <w:t xml:space="preserve">                                    </w:t>
      </w:r>
      <w:r w:rsidR="00750B7B" w:rsidRPr="00AD5975">
        <w:rPr>
          <w:rFonts w:hint="cs"/>
          <w:b/>
          <w:bCs/>
          <w:sz w:val="24"/>
          <w:szCs w:val="24"/>
          <w:rtl/>
        </w:rPr>
        <w:t xml:space="preserve">الشركات التجارية  ... </w:t>
      </w:r>
      <w:r w:rsidR="00750B7B" w:rsidRPr="00AD5975">
        <w:rPr>
          <w:b/>
          <w:bCs/>
          <w:sz w:val="24"/>
          <w:szCs w:val="24"/>
        </w:rPr>
        <w:t>}</w:t>
      </w:r>
      <w:r w:rsidRPr="00AD5975">
        <w:rPr>
          <w:rFonts w:hint="cs"/>
          <w:b/>
          <w:bCs/>
          <w:sz w:val="24"/>
          <w:szCs w:val="24"/>
          <w:rtl/>
        </w:rPr>
        <w:t xml:space="preserve"> </w:t>
      </w:r>
      <w:r w:rsidR="00750B7B" w:rsidRPr="00AD5975">
        <w:rPr>
          <w:rFonts w:hint="cs"/>
          <w:b/>
          <w:bCs/>
          <w:sz w:val="24"/>
          <w:szCs w:val="24"/>
          <w:rtl/>
        </w:rPr>
        <w:t>ص170 وبعدها</w:t>
      </w:r>
      <w:r w:rsidRPr="00AD5975">
        <w:rPr>
          <w:rFonts w:hint="cs"/>
          <w:b/>
          <w:bCs/>
          <w:sz w:val="24"/>
          <w:szCs w:val="24"/>
          <w:rtl/>
        </w:rPr>
        <w:t xml:space="preserve"> </w:t>
      </w:r>
      <w:r w:rsidR="00750B7B" w:rsidRPr="00AD5975">
        <w:rPr>
          <w:b/>
          <w:bCs/>
          <w:sz w:val="24"/>
          <w:szCs w:val="24"/>
        </w:rPr>
        <w:t>{</w:t>
      </w:r>
    </w:p>
    <w:p w:rsidR="00750B7B" w:rsidRPr="00AD5975" w:rsidRDefault="00750B7B" w:rsidP="00D53FF9">
      <w:pPr>
        <w:pStyle w:val="ListParagraph"/>
        <w:numPr>
          <w:ilvl w:val="0"/>
          <w:numId w:val="93"/>
        </w:numPr>
        <w:spacing w:after="0"/>
        <w:ind w:left="187" w:hanging="357"/>
        <w:rPr>
          <w:b/>
          <w:bCs/>
          <w:color w:val="EC5654" w:themeColor="accent1" w:themeTint="99"/>
          <w:sz w:val="24"/>
          <w:szCs w:val="24"/>
          <w:rtl/>
        </w:rPr>
      </w:pPr>
      <w:r w:rsidRPr="00AD5975">
        <w:rPr>
          <w:rFonts w:hint="cs"/>
          <w:b/>
          <w:bCs/>
          <w:color w:val="EC5654" w:themeColor="accent1" w:themeTint="99"/>
          <w:sz w:val="24"/>
          <w:szCs w:val="24"/>
          <w:rtl/>
        </w:rPr>
        <w:lastRenderedPageBreak/>
        <w:t>نتناول في هذا الجزء :</w:t>
      </w:r>
    </w:p>
    <w:p w:rsidR="00750B7B" w:rsidRPr="00750B7B" w:rsidRDefault="00750B7B" w:rsidP="00D53FF9">
      <w:pPr>
        <w:pStyle w:val="ListParagraph"/>
        <w:numPr>
          <w:ilvl w:val="0"/>
          <w:numId w:val="76"/>
        </w:numPr>
        <w:spacing w:after="0" w:line="276" w:lineRule="auto"/>
        <w:ind w:left="357" w:hanging="357"/>
        <w:rPr>
          <w:sz w:val="24"/>
          <w:szCs w:val="24"/>
        </w:rPr>
      </w:pPr>
      <w:r w:rsidRPr="00750B7B">
        <w:rPr>
          <w:rFonts w:hint="cs"/>
          <w:sz w:val="24"/>
          <w:szCs w:val="24"/>
          <w:rtl/>
        </w:rPr>
        <w:t xml:space="preserve">أنواع الشركات </w:t>
      </w:r>
    </w:p>
    <w:p w:rsidR="00750B7B" w:rsidRPr="00AD5975" w:rsidRDefault="00750B7B" w:rsidP="00750B7B">
      <w:pPr>
        <w:spacing w:after="0"/>
        <w:ind w:left="-701"/>
        <w:rPr>
          <w:b/>
          <w:bCs/>
          <w:rtl/>
        </w:rPr>
      </w:pPr>
      <w:r w:rsidRPr="00AD5975">
        <w:rPr>
          <w:rFonts w:hint="cs"/>
          <w:b/>
          <w:bCs/>
          <w:sz w:val="24"/>
          <w:szCs w:val="24"/>
          <w:rtl/>
        </w:rPr>
        <w:t xml:space="preserve">أولا : أنواع الشركات </w:t>
      </w:r>
    </w:p>
    <w:p w:rsidR="00750B7B" w:rsidRDefault="00750B7B" w:rsidP="00750B7B">
      <w:pPr>
        <w:ind w:left="-701"/>
        <w:rPr>
          <w:rtl/>
        </w:rPr>
      </w:pPr>
      <w:r>
        <w:rPr>
          <w:noProof/>
          <w:rtl/>
        </w:rPr>
        <mc:AlternateContent>
          <mc:Choice Requires="wps">
            <w:drawing>
              <wp:anchor distT="0" distB="0" distL="114300" distR="114300" simplePos="0" relativeHeight="251680768" behindDoc="0" locked="0" layoutInCell="1" allowOverlap="1">
                <wp:simplePos x="0" y="0"/>
                <wp:positionH relativeFrom="column">
                  <wp:posOffset>2213610</wp:posOffset>
                </wp:positionH>
                <wp:positionV relativeFrom="paragraph">
                  <wp:posOffset>107315</wp:posOffset>
                </wp:positionV>
                <wp:extent cx="1177925" cy="474980"/>
                <wp:effectExtent l="0" t="0" r="22225" b="2032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474980"/>
                        </a:xfrm>
                        <a:prstGeom prst="roundRect">
                          <a:avLst>
                            <a:gd name="adj" fmla="val 16667"/>
                          </a:avLst>
                        </a:prstGeom>
                        <a:ln w="9525">
                          <a:prstDash val="sysDash"/>
                          <a:headEnd/>
                          <a:tailEnd/>
                        </a:ln>
                      </wps:spPr>
                      <wps:style>
                        <a:lnRef idx="2">
                          <a:schemeClr val="accent5"/>
                        </a:lnRef>
                        <a:fillRef idx="1">
                          <a:schemeClr val="lt1"/>
                        </a:fillRef>
                        <a:effectRef idx="0">
                          <a:schemeClr val="accent5"/>
                        </a:effectRef>
                        <a:fontRef idx="minor">
                          <a:schemeClr val="dk1"/>
                        </a:fontRef>
                      </wps:style>
                      <wps:txbx>
                        <w:txbxContent>
                          <w:p w:rsidR="00293C9C" w:rsidRPr="00AA3FA0" w:rsidRDefault="00293C9C" w:rsidP="00750B7B">
                            <w:pPr>
                              <w:jc w:val="center"/>
                              <w:rPr>
                                <w:sz w:val="28"/>
                                <w:szCs w:val="28"/>
                              </w:rPr>
                            </w:pPr>
                            <w:r w:rsidRPr="00AA3FA0">
                              <w:rPr>
                                <w:rFonts w:hint="cs"/>
                                <w:sz w:val="28"/>
                                <w:szCs w:val="28"/>
                                <w:rtl/>
                              </w:rPr>
                              <w:t>أنواع الشركات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7" style="position:absolute;left:0;text-align:left;margin-left:174.3pt;margin-top:8.45pt;width:92.75pt;height:3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" fillcolor="white [3201]" strokecolor="#54849a [3208]">
                <v:stroke dashstyle="3 1" endcap="round"/>
                <v:textbox>
                  <w:txbxContent>
                    <w:p w:rsidR="00293C9C" w:rsidRPr="00AA3FA0" w:rsidRDefault="00293C9C" w:rsidP="00750B7B">
                      <w:pPr>
                        <w:jc w:val="center"/>
                        <w:rPr>
                          <w:sz w:val="28"/>
                          <w:szCs w:val="28"/>
                        </w:rPr>
                      </w:pPr>
                      <w:r w:rsidRPr="00AA3FA0">
                        <w:rPr>
                          <w:rFonts w:hint="cs"/>
                          <w:sz w:val="28"/>
                          <w:szCs w:val="28"/>
                          <w:rtl/>
                        </w:rPr>
                        <w:t>أنواع الشركات</w:t>
                      </w:r>
                    </w:p>
                  </w:txbxContent>
                </v:textbox>
              </v:roundrect>
            </w:pict>
          </mc:Fallback>
        </mc:AlternateContent>
      </w:r>
    </w:p>
    <w:p w:rsidR="00750B7B" w:rsidRDefault="00750B7B" w:rsidP="00750B7B">
      <w:pPr>
        <w:ind w:left="-701"/>
        <w:rPr>
          <w:rtl/>
        </w:rPr>
      </w:pPr>
    </w:p>
    <w:p w:rsidR="00750B7B" w:rsidRDefault="00AD5975" w:rsidP="00750B7B">
      <w:pPr>
        <w:ind w:left="-701"/>
        <w:rPr>
          <w:rtl/>
        </w:rPr>
      </w:pPr>
      <w:r>
        <w:rPr>
          <w:noProof/>
          <w:rtl/>
        </w:rPr>
        <mc:AlternateContent>
          <mc:Choice Requires="wps">
            <w:drawing>
              <wp:anchor distT="0" distB="0" distL="114300" distR="114300" simplePos="0" relativeHeight="251682816" behindDoc="0" locked="0" layoutInCell="1" allowOverlap="1" wp14:anchorId="26C3F653" wp14:editId="46CD9C9A">
                <wp:simplePos x="0" y="0"/>
                <wp:positionH relativeFrom="column">
                  <wp:posOffset>4025900</wp:posOffset>
                </wp:positionH>
                <wp:positionV relativeFrom="paragraph">
                  <wp:posOffset>158115</wp:posOffset>
                </wp:positionV>
                <wp:extent cx="1591310" cy="653415"/>
                <wp:effectExtent l="0" t="0" r="27940" b="1333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53415"/>
                        </a:xfrm>
                        <a:prstGeom prst="roundRect">
                          <a:avLst>
                            <a:gd name="adj" fmla="val 16667"/>
                          </a:avLst>
                        </a:prstGeom>
                        <a:solidFill>
                          <a:schemeClr val="lt1">
                            <a:lumMod val="100000"/>
                            <a:lumOff val="0"/>
                          </a:schemeClr>
                        </a:solidFill>
                        <a:ln w="12700">
                          <a:solidFill>
                            <a:schemeClr val="accent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Pr="00AD5975" w:rsidRDefault="00293C9C" w:rsidP="00750B7B">
                            <w:pPr>
                              <w:jc w:val="center"/>
                              <w:rPr>
                                <w:b/>
                                <w:bCs/>
                                <w:rtl/>
                              </w:rPr>
                            </w:pPr>
                            <w:r w:rsidRPr="00AD5975">
                              <w:rPr>
                                <w:rFonts w:hint="cs"/>
                                <w:b/>
                                <w:bCs/>
                                <w:rtl/>
                              </w:rPr>
                              <w:t>شركات الأشخاص</w:t>
                            </w:r>
                          </w:p>
                          <w:p w:rsidR="00293C9C" w:rsidRDefault="00293C9C" w:rsidP="00750B7B">
                            <w:pPr>
                              <w:jc w:val="center"/>
                            </w:pPr>
                            <w:r>
                              <w:rPr>
                                <w:rFonts w:hint="cs"/>
                                <w:rtl/>
                              </w:rPr>
                              <w:t>تقوم على الاعتبار الشخصي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3F653" id="Rounded Rectangle 23" o:spid="_x0000_s1038" style="position:absolute;left:0;text-align:left;margin-left:317pt;margin-top:12.45pt;width:125.3pt;height:5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" fillcolor="white [3201]" strokecolor="#b01513 [3204]" strokeweight="1pt">
                <v:stroke dashstyle="dash"/>
                <v:shadow color="#868686"/>
                <v:textbox>
                  <w:txbxContent>
                    <w:p w:rsidR="00293C9C" w:rsidRPr="00AD5975" w:rsidRDefault="00293C9C" w:rsidP="00750B7B">
                      <w:pPr>
                        <w:jc w:val="center"/>
                        <w:rPr>
                          <w:b/>
                          <w:bCs/>
                          <w:rtl/>
                        </w:rPr>
                      </w:pPr>
                      <w:r w:rsidRPr="00AD5975">
                        <w:rPr>
                          <w:rFonts w:hint="cs"/>
                          <w:b/>
                          <w:bCs/>
                          <w:rtl/>
                        </w:rPr>
                        <w:t>شركات الأشخاص</w:t>
                      </w:r>
                    </w:p>
                    <w:p w:rsidR="00293C9C" w:rsidRDefault="00293C9C" w:rsidP="00750B7B">
                      <w:pPr>
                        <w:jc w:val="center"/>
                      </w:pPr>
                      <w:r>
                        <w:rPr>
                          <w:rFonts w:hint="cs"/>
                          <w:rtl/>
                        </w:rPr>
                        <w:t>تقوم على الاعتبار الشخصي</w:t>
                      </w:r>
                    </w:p>
                  </w:txbxContent>
                </v:textbox>
              </v:roundrect>
            </w:pict>
          </mc:Fallback>
        </mc:AlternateContent>
      </w:r>
      <w:r>
        <w:rPr>
          <w:noProof/>
          <w:rtl/>
        </w:rPr>
        <mc:AlternateContent>
          <mc:Choice Requires="wps">
            <w:drawing>
              <wp:anchor distT="0" distB="0" distL="114300" distR="114300" simplePos="0" relativeHeight="251685888" behindDoc="0" locked="0" layoutInCell="1" allowOverlap="1" wp14:anchorId="48A10602" wp14:editId="64705C6E">
                <wp:simplePos x="0" y="0"/>
                <wp:positionH relativeFrom="column">
                  <wp:posOffset>-85090</wp:posOffset>
                </wp:positionH>
                <wp:positionV relativeFrom="paragraph">
                  <wp:posOffset>156210</wp:posOffset>
                </wp:positionV>
                <wp:extent cx="1591310" cy="653415"/>
                <wp:effectExtent l="0" t="0" r="27940" b="1333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53415"/>
                        </a:xfrm>
                        <a:prstGeom prst="roundRect">
                          <a:avLst>
                            <a:gd name="adj" fmla="val 16667"/>
                          </a:avLst>
                        </a:prstGeom>
                        <a:solidFill>
                          <a:schemeClr val="lt1">
                            <a:lumMod val="100000"/>
                            <a:lumOff val="0"/>
                          </a:schemeClr>
                        </a:solidFill>
                        <a:ln w="12700">
                          <a:solidFill>
                            <a:schemeClr val="accent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Pr="00AD5975" w:rsidRDefault="00293C9C" w:rsidP="00750B7B">
                            <w:pPr>
                              <w:jc w:val="center"/>
                              <w:rPr>
                                <w:b/>
                                <w:bCs/>
                                <w:rtl/>
                              </w:rPr>
                            </w:pPr>
                            <w:r w:rsidRPr="00AD5975">
                              <w:rPr>
                                <w:rFonts w:hint="cs"/>
                                <w:b/>
                                <w:bCs/>
                                <w:rtl/>
                              </w:rPr>
                              <w:t>شركات مختلطة</w:t>
                            </w:r>
                          </w:p>
                          <w:p w:rsidR="00293C9C" w:rsidRDefault="00293C9C" w:rsidP="00750B7B">
                            <w:pPr>
                              <w:jc w:val="center"/>
                            </w:pPr>
                            <w:r>
                              <w:rPr>
                                <w:rFonts w:hint="cs"/>
                                <w:rtl/>
                              </w:rPr>
                              <w:t>تجمع بين الأثنين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10602" id="Rounded Rectangle 25" o:spid="_x0000_s1039" style="position:absolute;left:0;text-align:left;margin-left:-6.7pt;margin-top:12.3pt;width:125.3pt;height: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" fillcolor="white [3201]" strokecolor="#b01513 [3204]" strokeweight="1pt">
                <v:stroke dashstyle="dash"/>
                <v:shadow color="#868686"/>
                <v:textbox>
                  <w:txbxContent>
                    <w:p w:rsidR="00293C9C" w:rsidRPr="00AD5975" w:rsidRDefault="00293C9C" w:rsidP="00750B7B">
                      <w:pPr>
                        <w:jc w:val="center"/>
                        <w:rPr>
                          <w:b/>
                          <w:bCs/>
                          <w:rtl/>
                        </w:rPr>
                      </w:pPr>
                      <w:r w:rsidRPr="00AD5975">
                        <w:rPr>
                          <w:rFonts w:hint="cs"/>
                          <w:b/>
                          <w:bCs/>
                          <w:rtl/>
                        </w:rPr>
                        <w:t>شركات مختلطة</w:t>
                      </w:r>
                    </w:p>
                    <w:p w:rsidR="00293C9C" w:rsidRDefault="00293C9C" w:rsidP="00750B7B">
                      <w:pPr>
                        <w:jc w:val="center"/>
                      </w:pPr>
                      <w:r>
                        <w:rPr>
                          <w:rFonts w:hint="cs"/>
                          <w:rtl/>
                        </w:rPr>
                        <w:t>تجمع بين الأثنين</w:t>
                      </w:r>
                    </w:p>
                  </w:txbxContent>
                </v:textbox>
              </v:roundrect>
            </w:pict>
          </mc:Fallback>
        </mc:AlternateContent>
      </w:r>
      <w:r>
        <w:rPr>
          <w:noProof/>
          <w:rtl/>
        </w:rPr>
        <mc:AlternateContent>
          <mc:Choice Requires="wps">
            <w:drawing>
              <wp:anchor distT="0" distB="0" distL="114300" distR="114300" simplePos="0" relativeHeight="251684864" behindDoc="0" locked="0" layoutInCell="1" allowOverlap="1" wp14:anchorId="4596E2C5" wp14:editId="48866E3E">
                <wp:simplePos x="0" y="0"/>
                <wp:positionH relativeFrom="column">
                  <wp:posOffset>2008505</wp:posOffset>
                </wp:positionH>
                <wp:positionV relativeFrom="paragraph">
                  <wp:posOffset>156210</wp:posOffset>
                </wp:positionV>
                <wp:extent cx="1591310" cy="653415"/>
                <wp:effectExtent l="0" t="0" r="27940" b="1333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53415"/>
                        </a:xfrm>
                        <a:prstGeom prst="roundRect">
                          <a:avLst>
                            <a:gd name="adj" fmla="val 0"/>
                          </a:avLst>
                        </a:prstGeom>
                        <a:solidFill>
                          <a:schemeClr val="lt1">
                            <a:lumMod val="100000"/>
                            <a:lumOff val="0"/>
                          </a:schemeClr>
                        </a:solidFill>
                        <a:ln w="12700">
                          <a:solidFill>
                            <a:schemeClr val="accent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Pr="00AD5975" w:rsidRDefault="00293C9C" w:rsidP="00750B7B">
                            <w:pPr>
                              <w:jc w:val="center"/>
                              <w:rPr>
                                <w:b/>
                                <w:bCs/>
                                <w:rtl/>
                              </w:rPr>
                            </w:pPr>
                            <w:r w:rsidRPr="00AD5975">
                              <w:rPr>
                                <w:rFonts w:hint="cs"/>
                                <w:b/>
                                <w:bCs/>
                                <w:rtl/>
                              </w:rPr>
                              <w:t>شركات الأموال</w:t>
                            </w:r>
                          </w:p>
                          <w:p w:rsidR="00293C9C" w:rsidRDefault="00293C9C" w:rsidP="00750B7B">
                            <w:pPr>
                              <w:jc w:val="center"/>
                            </w:pPr>
                            <w:r>
                              <w:rPr>
                                <w:rFonts w:hint="cs"/>
                                <w:rtl/>
                              </w:rPr>
                              <w:t>تقوم على الاعتبار المالي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6E2C5" id="Rounded Rectangle 24" o:spid="_x0000_s1040" style="position:absolute;left:0;text-align:left;margin-left:158.15pt;margin-top:12.3pt;width:125.3pt;height: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" fillcolor="white [3201]" strokecolor="#b01513 [3204]" strokeweight="1pt">
                <v:stroke dashstyle="dash"/>
                <v:shadow color="#868686"/>
                <v:textbox>
                  <w:txbxContent>
                    <w:p w:rsidR="00293C9C" w:rsidRPr="00AD5975" w:rsidRDefault="00293C9C" w:rsidP="00750B7B">
                      <w:pPr>
                        <w:jc w:val="center"/>
                        <w:rPr>
                          <w:b/>
                          <w:bCs/>
                          <w:rtl/>
                        </w:rPr>
                      </w:pPr>
                      <w:r w:rsidRPr="00AD5975">
                        <w:rPr>
                          <w:rFonts w:hint="cs"/>
                          <w:b/>
                          <w:bCs/>
                          <w:rtl/>
                        </w:rPr>
                        <w:t>شركات الأموال</w:t>
                      </w:r>
                    </w:p>
                    <w:p w:rsidR="00293C9C" w:rsidRDefault="00293C9C" w:rsidP="00750B7B">
                      <w:pPr>
                        <w:jc w:val="center"/>
                      </w:pPr>
                      <w:r>
                        <w:rPr>
                          <w:rFonts w:hint="cs"/>
                          <w:rtl/>
                        </w:rPr>
                        <w:t>تقوم على الاعتبار المالي</w:t>
                      </w:r>
                    </w:p>
                  </w:txbxContent>
                </v:textbox>
              </v:roundrect>
            </w:pict>
          </mc:Fallback>
        </mc:AlternateContent>
      </w:r>
    </w:p>
    <w:p w:rsidR="00750B7B" w:rsidRDefault="00750B7B" w:rsidP="00750B7B">
      <w:pPr>
        <w:rPr>
          <w:rtl/>
        </w:rPr>
      </w:pPr>
    </w:p>
    <w:p w:rsidR="00750B7B" w:rsidRDefault="00750B7B" w:rsidP="00750B7B">
      <w:pPr>
        <w:ind w:left="-701"/>
        <w:rPr>
          <w:rtl/>
        </w:rPr>
      </w:pPr>
    </w:p>
    <w:p w:rsidR="00750B7B" w:rsidRDefault="00AD5975" w:rsidP="00750B7B">
      <w:pPr>
        <w:ind w:left="-701"/>
        <w:rPr>
          <w:rtl/>
        </w:rPr>
      </w:pPr>
      <w:r>
        <w:rPr>
          <w:noProof/>
          <w:rtl/>
        </w:rPr>
        <mc:AlternateContent>
          <mc:Choice Requires="wps">
            <w:drawing>
              <wp:anchor distT="0" distB="0" distL="114300" distR="114300" simplePos="0" relativeHeight="251681792" behindDoc="0" locked="0" layoutInCell="1" allowOverlap="1" wp14:anchorId="1D77B34B" wp14:editId="1425F939">
                <wp:simplePos x="0" y="0"/>
                <wp:positionH relativeFrom="column">
                  <wp:posOffset>4192905</wp:posOffset>
                </wp:positionH>
                <wp:positionV relativeFrom="paragraph">
                  <wp:posOffset>6350</wp:posOffset>
                </wp:positionV>
                <wp:extent cx="1282065" cy="772795"/>
                <wp:effectExtent l="0" t="0" r="13335" b="27305"/>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772795"/>
                        </a:xfrm>
                        <a:prstGeom prst="bracketPair">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Default="00293C9C" w:rsidP="00D53FF9">
                            <w:pPr>
                              <w:pStyle w:val="ListParagraph"/>
                              <w:numPr>
                                <w:ilvl w:val="0"/>
                                <w:numId w:val="77"/>
                              </w:numPr>
                              <w:spacing w:after="200" w:line="276" w:lineRule="auto"/>
                              <w:ind w:left="153" w:right="-142" w:hanging="283"/>
                            </w:pPr>
                            <w:r>
                              <w:rPr>
                                <w:rFonts w:hint="cs"/>
                                <w:rtl/>
                              </w:rPr>
                              <w:t>شركات التضامن</w:t>
                            </w:r>
                          </w:p>
                          <w:p w:rsidR="00293C9C" w:rsidRDefault="00293C9C" w:rsidP="00D53FF9">
                            <w:pPr>
                              <w:pStyle w:val="ListParagraph"/>
                              <w:numPr>
                                <w:ilvl w:val="0"/>
                                <w:numId w:val="77"/>
                              </w:numPr>
                              <w:spacing w:after="200" w:line="276" w:lineRule="auto"/>
                              <w:ind w:left="153" w:right="-142" w:hanging="283"/>
                            </w:pPr>
                            <w:r>
                              <w:rPr>
                                <w:rFonts w:hint="cs"/>
                                <w:rtl/>
                              </w:rPr>
                              <w:t>التوصية البسيطة</w:t>
                            </w:r>
                          </w:p>
                          <w:p w:rsidR="00293C9C" w:rsidRDefault="00293C9C" w:rsidP="00D53FF9">
                            <w:pPr>
                              <w:pStyle w:val="ListParagraph"/>
                              <w:numPr>
                                <w:ilvl w:val="0"/>
                                <w:numId w:val="77"/>
                              </w:numPr>
                              <w:spacing w:after="200" w:line="276" w:lineRule="auto"/>
                              <w:ind w:left="153" w:right="-142" w:hanging="283"/>
                            </w:pPr>
                            <w:r>
                              <w:rPr>
                                <w:rFonts w:hint="cs"/>
                                <w:rtl/>
                              </w:rPr>
                              <w:t>شركة المحاصة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7B34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1" type="#_x0000_t185" style="position:absolute;left:0;text-align:left;margin-left:330.15pt;margin-top:.5pt;width:100.95pt;height:6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" filled="t" fillcolor="white [3201]" strokecolor="#9e5e9b [3209]" strokeweight="1pt">
                <v:stroke dashstyle="dash"/>
                <v:shadow color="#868686"/>
                <v:textbox>
                  <w:txbxContent>
                    <w:p w:rsidR="00293C9C" w:rsidRDefault="00293C9C" w:rsidP="00D53FF9">
                      <w:pPr>
                        <w:pStyle w:val="ListParagraph"/>
                        <w:numPr>
                          <w:ilvl w:val="0"/>
                          <w:numId w:val="77"/>
                        </w:numPr>
                        <w:spacing w:after="200" w:line="276" w:lineRule="auto"/>
                        <w:ind w:left="153" w:right="-142" w:hanging="283"/>
                      </w:pPr>
                      <w:r>
                        <w:rPr>
                          <w:rFonts w:hint="cs"/>
                          <w:rtl/>
                        </w:rPr>
                        <w:t>شركات التضامن</w:t>
                      </w:r>
                    </w:p>
                    <w:p w:rsidR="00293C9C" w:rsidRDefault="00293C9C" w:rsidP="00D53FF9">
                      <w:pPr>
                        <w:pStyle w:val="ListParagraph"/>
                        <w:numPr>
                          <w:ilvl w:val="0"/>
                          <w:numId w:val="77"/>
                        </w:numPr>
                        <w:spacing w:after="200" w:line="276" w:lineRule="auto"/>
                        <w:ind w:left="153" w:right="-142" w:hanging="283"/>
                      </w:pPr>
                      <w:r>
                        <w:rPr>
                          <w:rFonts w:hint="cs"/>
                          <w:rtl/>
                        </w:rPr>
                        <w:t>التوصية البسيطة</w:t>
                      </w:r>
                    </w:p>
                    <w:p w:rsidR="00293C9C" w:rsidRDefault="00293C9C" w:rsidP="00D53FF9">
                      <w:pPr>
                        <w:pStyle w:val="ListParagraph"/>
                        <w:numPr>
                          <w:ilvl w:val="0"/>
                          <w:numId w:val="77"/>
                        </w:numPr>
                        <w:spacing w:after="200" w:line="276" w:lineRule="auto"/>
                        <w:ind w:left="153" w:right="-142" w:hanging="283"/>
                      </w:pPr>
                      <w:r>
                        <w:rPr>
                          <w:rFonts w:hint="cs"/>
                          <w:rtl/>
                        </w:rPr>
                        <w:t>شركة المحاصة</w:t>
                      </w:r>
                    </w:p>
                  </w:txbxContent>
                </v:textbox>
              </v:shape>
            </w:pict>
          </mc:Fallback>
        </mc:AlternateContent>
      </w:r>
      <w:r>
        <w:rPr>
          <w:noProof/>
          <w:rtl/>
        </w:rPr>
        <mc:AlternateContent>
          <mc:Choice Requires="wps">
            <w:drawing>
              <wp:anchor distT="0" distB="0" distL="114300" distR="114300" simplePos="0" relativeHeight="251683840" behindDoc="0" locked="0" layoutInCell="1" allowOverlap="1" wp14:anchorId="6D8E0594" wp14:editId="7C78E557">
                <wp:simplePos x="0" y="0"/>
                <wp:positionH relativeFrom="column">
                  <wp:posOffset>19050</wp:posOffset>
                </wp:positionH>
                <wp:positionV relativeFrom="paragraph">
                  <wp:posOffset>17145</wp:posOffset>
                </wp:positionV>
                <wp:extent cx="1387475" cy="678815"/>
                <wp:effectExtent l="0" t="0" r="22225" b="2603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678815"/>
                        </a:xfrm>
                        <a:prstGeom prst="bracketPair">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Default="00293C9C" w:rsidP="00D53FF9">
                            <w:pPr>
                              <w:pStyle w:val="ListParagraph"/>
                              <w:numPr>
                                <w:ilvl w:val="0"/>
                                <w:numId w:val="79"/>
                              </w:numPr>
                              <w:spacing w:after="200" w:line="276" w:lineRule="auto"/>
                              <w:ind w:left="141" w:hanging="283"/>
                            </w:pPr>
                            <w:r>
                              <w:rPr>
                                <w:rFonts w:hint="cs"/>
                                <w:rtl/>
                              </w:rPr>
                              <w:t>شركة التوصية بالأسهم</w:t>
                            </w:r>
                          </w:p>
                          <w:p w:rsidR="00293C9C" w:rsidRDefault="00293C9C" w:rsidP="00D53FF9">
                            <w:pPr>
                              <w:pStyle w:val="ListParagraph"/>
                              <w:numPr>
                                <w:ilvl w:val="0"/>
                                <w:numId w:val="79"/>
                              </w:numPr>
                              <w:spacing w:after="200" w:line="276" w:lineRule="auto"/>
                              <w:ind w:left="141" w:hanging="283"/>
                            </w:pPr>
                            <w:r>
                              <w:rPr>
                                <w:rFonts w:hint="cs"/>
                                <w:rtl/>
                              </w:rPr>
                              <w:t>ذات مسؤولية المحدودة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0594" id="Double Bracket 20" o:spid="_x0000_s1042" type="#_x0000_t185" style="position:absolute;left:0;text-align:left;margin-left:1.5pt;margin-top:1.35pt;width:109.25pt;height:5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" filled="t" fillcolor="white [3201]" strokecolor="#9e5e9b [3209]" strokeweight="1pt">
                <v:stroke dashstyle="dash"/>
                <v:shadow color="#868686"/>
                <v:textbox>
                  <w:txbxContent>
                    <w:p w:rsidR="00293C9C" w:rsidRDefault="00293C9C" w:rsidP="00D53FF9">
                      <w:pPr>
                        <w:pStyle w:val="ListParagraph"/>
                        <w:numPr>
                          <w:ilvl w:val="0"/>
                          <w:numId w:val="79"/>
                        </w:numPr>
                        <w:spacing w:after="200" w:line="276" w:lineRule="auto"/>
                        <w:ind w:left="141" w:hanging="283"/>
                      </w:pPr>
                      <w:r>
                        <w:rPr>
                          <w:rFonts w:hint="cs"/>
                          <w:rtl/>
                        </w:rPr>
                        <w:t>شركة التوصية بالأسهم</w:t>
                      </w:r>
                    </w:p>
                    <w:p w:rsidR="00293C9C" w:rsidRDefault="00293C9C" w:rsidP="00D53FF9">
                      <w:pPr>
                        <w:pStyle w:val="ListParagraph"/>
                        <w:numPr>
                          <w:ilvl w:val="0"/>
                          <w:numId w:val="79"/>
                        </w:numPr>
                        <w:spacing w:after="200" w:line="276" w:lineRule="auto"/>
                        <w:ind w:left="141" w:hanging="283"/>
                      </w:pPr>
                      <w:r>
                        <w:rPr>
                          <w:rFonts w:hint="cs"/>
                          <w:rtl/>
                        </w:rPr>
                        <w:t>ذات مسؤولية المحدودة</w:t>
                      </w:r>
                    </w:p>
                  </w:txbxContent>
                </v:textbox>
              </v:shape>
            </w:pict>
          </mc:Fallback>
        </mc:AlternateContent>
      </w:r>
      <w:r>
        <w:rPr>
          <w:noProof/>
          <w:rtl/>
        </w:rPr>
        <mc:AlternateContent>
          <mc:Choice Requires="wps">
            <w:drawing>
              <wp:anchor distT="0" distB="0" distL="114300" distR="114300" simplePos="0" relativeHeight="251686912" behindDoc="0" locked="0" layoutInCell="1" allowOverlap="1" wp14:anchorId="450344FF" wp14:editId="297AD75C">
                <wp:simplePos x="0" y="0"/>
                <wp:positionH relativeFrom="column">
                  <wp:posOffset>2214245</wp:posOffset>
                </wp:positionH>
                <wp:positionV relativeFrom="paragraph">
                  <wp:posOffset>31115</wp:posOffset>
                </wp:positionV>
                <wp:extent cx="1282065" cy="669290"/>
                <wp:effectExtent l="0" t="0" r="13335" b="16510"/>
                <wp:wrapNone/>
                <wp:docPr id="21" name="Double Bracke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669290"/>
                        </a:xfrm>
                        <a:prstGeom prst="bracketPair">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3C9C" w:rsidRDefault="00293C9C" w:rsidP="00D53FF9">
                            <w:pPr>
                              <w:pStyle w:val="ListParagraph"/>
                              <w:numPr>
                                <w:ilvl w:val="0"/>
                                <w:numId w:val="78"/>
                              </w:numPr>
                              <w:spacing w:after="200" w:line="276" w:lineRule="auto"/>
                              <w:ind w:left="153" w:hanging="218"/>
                            </w:pPr>
                            <w:r>
                              <w:rPr>
                                <w:rFonts w:hint="cs"/>
                                <w:rtl/>
                              </w:rPr>
                              <w:t>الشركات المساهمة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44FF" id="Double Bracket 21" o:spid="_x0000_s1043" type="#_x0000_t185" style="position:absolute;left:0;text-align:left;margin-left:174.35pt;margin-top:2.45pt;width:100.95pt;height:5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" filled="t" fillcolor="white [3201]" strokecolor="#9e5e9b [3209]" strokeweight="1pt">
                <v:stroke dashstyle="dash"/>
                <v:shadow color="#868686"/>
                <v:textbox>
                  <w:txbxContent>
                    <w:p w:rsidR="00293C9C" w:rsidRDefault="00293C9C" w:rsidP="00D53FF9">
                      <w:pPr>
                        <w:pStyle w:val="ListParagraph"/>
                        <w:numPr>
                          <w:ilvl w:val="0"/>
                          <w:numId w:val="78"/>
                        </w:numPr>
                        <w:spacing w:after="200" w:line="276" w:lineRule="auto"/>
                        <w:ind w:left="153" w:hanging="218"/>
                      </w:pPr>
                      <w:r>
                        <w:rPr>
                          <w:rFonts w:hint="cs"/>
                          <w:rtl/>
                        </w:rPr>
                        <w:t>الشركات المساهمة</w:t>
                      </w:r>
                    </w:p>
                  </w:txbxContent>
                </v:textbox>
              </v:shape>
            </w:pict>
          </mc:Fallback>
        </mc:AlternateContent>
      </w:r>
    </w:p>
    <w:p w:rsidR="00750B7B" w:rsidRDefault="00750B7B" w:rsidP="00750B7B">
      <w:pPr>
        <w:ind w:left="-908"/>
        <w:rPr>
          <w:rtl/>
        </w:rPr>
      </w:pPr>
    </w:p>
    <w:p w:rsidR="00750B7B" w:rsidRDefault="00750B7B" w:rsidP="00750B7B">
      <w:pPr>
        <w:ind w:left="-701"/>
        <w:rPr>
          <w:rtl/>
        </w:rPr>
      </w:pPr>
    </w:p>
    <w:p w:rsidR="00AD5975" w:rsidRPr="00AD5975" w:rsidRDefault="00AD5975" w:rsidP="00750B7B">
      <w:pPr>
        <w:ind w:left="-701"/>
        <w:rPr>
          <w:rFonts w:asciiTheme="minorBidi" w:hAnsiTheme="minorBidi"/>
          <w:sz w:val="24"/>
          <w:szCs w:val="24"/>
          <w:rtl/>
        </w:rPr>
      </w:pPr>
    </w:p>
    <w:p w:rsidR="00750B7B" w:rsidRPr="00AD5975" w:rsidRDefault="00750B7B" w:rsidP="00AD5975">
      <w:pPr>
        <w:rPr>
          <w:rFonts w:asciiTheme="minorBidi" w:hAnsiTheme="minorBidi"/>
          <w:sz w:val="24"/>
          <w:szCs w:val="24"/>
          <w:rtl/>
        </w:rPr>
      </w:pPr>
      <w:r w:rsidRPr="00AD5975">
        <w:rPr>
          <w:rFonts w:asciiTheme="minorBidi" w:hAnsiTheme="minorBidi"/>
          <w:sz w:val="24"/>
          <w:szCs w:val="24"/>
          <w:rtl/>
        </w:rPr>
        <w:t xml:space="preserve">إضافة إلى هذا التقسيم القانون السعودي استحدث نوعين هما الشركات ذات رأس المال المتغير والشركات التعاونية </w:t>
      </w:r>
    </w:p>
    <w:p w:rsidR="00750B7B" w:rsidRPr="00AD5975" w:rsidRDefault="00750B7B" w:rsidP="00D53FF9">
      <w:pPr>
        <w:pStyle w:val="ListParagraph"/>
        <w:numPr>
          <w:ilvl w:val="0"/>
          <w:numId w:val="94"/>
        </w:numPr>
        <w:spacing w:after="0"/>
        <w:ind w:left="-153" w:hanging="357"/>
        <w:rPr>
          <w:rFonts w:asciiTheme="minorBidi" w:hAnsiTheme="minorBidi"/>
          <w:b/>
          <w:bCs/>
          <w:color w:val="EC5654" w:themeColor="accent1" w:themeTint="99"/>
          <w:sz w:val="24"/>
          <w:szCs w:val="24"/>
          <w:rtl/>
        </w:rPr>
      </w:pPr>
      <w:r w:rsidRPr="00AD5975">
        <w:rPr>
          <w:rFonts w:asciiTheme="minorBidi" w:hAnsiTheme="minorBidi"/>
          <w:b/>
          <w:bCs/>
          <w:color w:val="EC5654" w:themeColor="accent1" w:themeTint="99"/>
          <w:sz w:val="24"/>
          <w:szCs w:val="24"/>
          <w:rtl/>
        </w:rPr>
        <w:t>تابع أنواع الشركات:</w:t>
      </w:r>
    </w:p>
    <w:p w:rsidR="00750B7B" w:rsidRPr="00AD5975" w:rsidRDefault="00750B7B" w:rsidP="00AD5975">
      <w:pPr>
        <w:spacing w:after="0"/>
        <w:rPr>
          <w:rFonts w:asciiTheme="minorBidi" w:hAnsiTheme="minorBidi"/>
          <w:sz w:val="24"/>
          <w:szCs w:val="24"/>
          <w:rtl/>
        </w:rPr>
      </w:pPr>
      <w:r w:rsidRPr="00AD5975">
        <w:rPr>
          <w:rFonts w:asciiTheme="minorBidi" w:hAnsiTheme="minorBidi"/>
          <w:sz w:val="24"/>
          <w:szCs w:val="24"/>
          <w:rtl/>
        </w:rPr>
        <w:t xml:space="preserve">المشرع  السعودي أضاف شكلين للشركات لا تعرفها  التشريعات العربية هما الشركة ذات رأس المال المتغير والشركات التعاونية وهي لا تخرج عن الأنواع المذكورة إلا من حيث تغيير رأسماله </w:t>
      </w:r>
    </w:p>
    <w:p w:rsidR="00750B7B" w:rsidRPr="00172913" w:rsidRDefault="00750B7B" w:rsidP="00D43849">
      <w:pPr>
        <w:spacing w:after="0" w:line="240" w:lineRule="auto"/>
        <w:ind w:left="-227"/>
        <w:rPr>
          <w:rFonts w:asciiTheme="minorBidi" w:hAnsiTheme="minorBidi"/>
          <w:b/>
          <w:bCs/>
          <w:color w:val="EC5654" w:themeColor="accent1" w:themeTint="99"/>
          <w:sz w:val="24"/>
          <w:szCs w:val="24"/>
          <w:u w:val="single"/>
          <w:rtl/>
        </w:rPr>
      </w:pPr>
      <w:r w:rsidRPr="00172913">
        <w:rPr>
          <w:rFonts w:asciiTheme="minorBidi" w:hAnsiTheme="minorBidi"/>
          <w:b/>
          <w:bCs/>
          <w:color w:val="EC5654" w:themeColor="accent1" w:themeTint="99"/>
          <w:sz w:val="24"/>
          <w:szCs w:val="24"/>
          <w:u w:val="single"/>
          <w:rtl/>
        </w:rPr>
        <w:t>ذات رأس المال المتغير :</w:t>
      </w:r>
    </w:p>
    <w:p w:rsidR="00750B7B" w:rsidRPr="00AD5975" w:rsidRDefault="00750B7B" w:rsidP="00AD5975">
      <w:pPr>
        <w:spacing w:after="0" w:line="240" w:lineRule="auto"/>
        <w:rPr>
          <w:rFonts w:asciiTheme="minorBidi" w:hAnsiTheme="minorBidi"/>
          <w:sz w:val="24"/>
          <w:szCs w:val="24"/>
          <w:rtl/>
        </w:rPr>
      </w:pPr>
      <w:r w:rsidRPr="00AD5975">
        <w:rPr>
          <w:rFonts w:asciiTheme="minorBidi" w:hAnsiTheme="minorBidi"/>
          <w:b/>
          <w:bCs/>
          <w:sz w:val="24"/>
          <w:szCs w:val="24"/>
          <w:rtl/>
        </w:rPr>
        <w:t xml:space="preserve">مادة (184): </w:t>
      </w:r>
      <w:r w:rsidRPr="00AD5975">
        <w:rPr>
          <w:rFonts w:asciiTheme="minorBidi" w:hAnsiTheme="minorBidi"/>
          <w:sz w:val="24"/>
          <w:szCs w:val="24"/>
          <w:rtl/>
        </w:rPr>
        <w:t>لا يزيد رأس مال الشركة عند التأسيس عن خمسين إلف ريال سعودي ويجوز أن يزاد رأس المال بعد ذلك بقرار من الشركاء من سنة  ألي أخرى بشرط ألا تتجاوز كل زيادة المبلغ المذكور.</w:t>
      </w:r>
    </w:p>
    <w:p w:rsidR="00750B7B" w:rsidRPr="00172913" w:rsidRDefault="00750B7B" w:rsidP="00AD5975">
      <w:pPr>
        <w:spacing w:after="0" w:line="240" w:lineRule="auto"/>
        <w:ind w:left="-170"/>
        <w:rPr>
          <w:rFonts w:asciiTheme="minorBidi" w:hAnsiTheme="minorBidi"/>
          <w:b/>
          <w:bCs/>
          <w:color w:val="EC5654" w:themeColor="accent1" w:themeTint="99"/>
          <w:sz w:val="24"/>
          <w:szCs w:val="24"/>
          <w:u w:val="single"/>
          <w:rtl/>
        </w:rPr>
      </w:pPr>
      <w:r w:rsidRPr="00172913">
        <w:rPr>
          <w:rFonts w:asciiTheme="minorBidi" w:hAnsiTheme="minorBidi"/>
          <w:b/>
          <w:bCs/>
          <w:color w:val="EC5654" w:themeColor="accent1" w:themeTint="99"/>
          <w:sz w:val="24"/>
          <w:szCs w:val="24"/>
          <w:u w:val="single"/>
          <w:rtl/>
        </w:rPr>
        <w:t>شركات تعاونية :</w:t>
      </w:r>
    </w:p>
    <w:p w:rsidR="00750B7B" w:rsidRPr="00AD5975" w:rsidRDefault="00750B7B" w:rsidP="00AD5975">
      <w:pPr>
        <w:spacing w:after="0" w:line="240" w:lineRule="auto"/>
        <w:rPr>
          <w:rFonts w:asciiTheme="minorBidi" w:hAnsiTheme="minorBidi"/>
          <w:sz w:val="24"/>
          <w:szCs w:val="24"/>
          <w:rtl/>
        </w:rPr>
      </w:pPr>
      <w:r w:rsidRPr="00AD5975">
        <w:rPr>
          <w:rFonts w:asciiTheme="minorBidi" w:hAnsiTheme="minorBidi"/>
          <w:b/>
          <w:bCs/>
          <w:sz w:val="24"/>
          <w:szCs w:val="24"/>
          <w:rtl/>
        </w:rPr>
        <w:t>مادة (189):</w:t>
      </w:r>
      <w:r w:rsidRPr="00AD5975">
        <w:rPr>
          <w:rFonts w:asciiTheme="minorBidi" w:hAnsiTheme="minorBidi"/>
          <w:sz w:val="24"/>
          <w:szCs w:val="24"/>
          <w:rtl/>
        </w:rPr>
        <w:t xml:space="preserve"> يجوز أن تؤسس شركة المساهمة أو الشركة ذات المسئولية المحدودة وفقا للمبادئ التعاونية إذا كانت تهدف لصالح جميع الشركاء وبجهودهم المشتركة إلى الأغراض الآتية :</w:t>
      </w:r>
    </w:p>
    <w:p w:rsidR="00750B7B" w:rsidRPr="00AD5975" w:rsidRDefault="00750B7B" w:rsidP="00D53FF9">
      <w:pPr>
        <w:pStyle w:val="ListParagraph"/>
        <w:numPr>
          <w:ilvl w:val="0"/>
          <w:numId w:val="80"/>
        </w:numPr>
        <w:spacing w:after="0" w:line="240" w:lineRule="auto"/>
        <w:ind w:left="0"/>
        <w:rPr>
          <w:rFonts w:asciiTheme="minorBidi" w:hAnsiTheme="minorBidi"/>
          <w:sz w:val="24"/>
          <w:szCs w:val="24"/>
        </w:rPr>
      </w:pPr>
      <w:r w:rsidRPr="00AD5975">
        <w:rPr>
          <w:rFonts w:asciiTheme="minorBidi" w:hAnsiTheme="minorBidi"/>
          <w:sz w:val="24"/>
          <w:szCs w:val="24"/>
          <w:rtl/>
        </w:rPr>
        <w:t xml:space="preserve">تخفيض ثمن تكلفة أو ثمن شراء بيع بعض المنتجات أو الخدمات وذلك بمزاولة الشركة أعمال المنتجين أو الوسطاء  </w:t>
      </w:r>
    </w:p>
    <w:p w:rsidR="00750B7B" w:rsidRPr="00AD5975" w:rsidRDefault="00750B7B" w:rsidP="00D53FF9">
      <w:pPr>
        <w:pStyle w:val="ListParagraph"/>
        <w:numPr>
          <w:ilvl w:val="0"/>
          <w:numId w:val="80"/>
        </w:numPr>
        <w:spacing w:after="0" w:line="240" w:lineRule="auto"/>
        <w:ind w:left="0"/>
        <w:rPr>
          <w:rFonts w:asciiTheme="minorBidi" w:hAnsiTheme="minorBidi"/>
          <w:sz w:val="24"/>
          <w:szCs w:val="24"/>
        </w:rPr>
      </w:pPr>
      <w:r w:rsidRPr="00AD5975">
        <w:rPr>
          <w:rFonts w:asciiTheme="minorBidi" w:hAnsiTheme="minorBidi"/>
          <w:sz w:val="24"/>
          <w:szCs w:val="24"/>
          <w:rtl/>
        </w:rPr>
        <w:t>تحسين صنف المنتجات أو مستوى الخدمات التي تقدمها الشركة إلى الشركاء أو التي يقدمها هؤلاء إلى المستهلكين</w:t>
      </w:r>
    </w:p>
    <w:p w:rsidR="00750B7B" w:rsidRPr="00172913" w:rsidRDefault="00750B7B" w:rsidP="003F5551">
      <w:pPr>
        <w:spacing w:after="0"/>
        <w:ind w:left="-170"/>
        <w:rPr>
          <w:rFonts w:asciiTheme="minorBidi" w:hAnsiTheme="minorBidi"/>
          <w:color w:val="EC5654" w:themeColor="accent1" w:themeTint="99"/>
          <w:sz w:val="24"/>
          <w:szCs w:val="24"/>
          <w:u w:val="single"/>
          <w:rtl/>
        </w:rPr>
      </w:pPr>
      <w:r w:rsidRPr="00172913">
        <w:rPr>
          <w:rFonts w:asciiTheme="minorBidi" w:hAnsiTheme="minorBidi"/>
          <w:b/>
          <w:bCs/>
          <w:color w:val="EC5654" w:themeColor="accent1" w:themeTint="99"/>
          <w:sz w:val="24"/>
          <w:szCs w:val="24"/>
          <w:u w:val="single"/>
          <w:rtl/>
        </w:rPr>
        <w:t>شركات الأشخاص</w:t>
      </w:r>
      <w:r w:rsidRPr="00172913">
        <w:rPr>
          <w:rFonts w:asciiTheme="minorBidi" w:hAnsiTheme="minorBidi"/>
          <w:color w:val="EC5654" w:themeColor="accent1" w:themeTint="99"/>
          <w:sz w:val="24"/>
          <w:szCs w:val="24"/>
          <w:u w:val="single"/>
          <w:rtl/>
        </w:rPr>
        <w:t xml:space="preserve"> :</w:t>
      </w:r>
    </w:p>
    <w:p w:rsidR="00750B7B" w:rsidRPr="00AD5975" w:rsidRDefault="00750B7B" w:rsidP="00D53FF9">
      <w:pPr>
        <w:pStyle w:val="ListParagraph"/>
        <w:numPr>
          <w:ilvl w:val="0"/>
          <w:numId w:val="81"/>
        </w:numPr>
        <w:spacing w:after="0" w:line="276" w:lineRule="auto"/>
        <w:ind w:left="527" w:hanging="357"/>
        <w:rPr>
          <w:rFonts w:asciiTheme="minorBidi" w:hAnsiTheme="minorBidi"/>
          <w:sz w:val="24"/>
          <w:szCs w:val="24"/>
        </w:rPr>
      </w:pPr>
      <w:r w:rsidRPr="00AD5975">
        <w:rPr>
          <w:rFonts w:asciiTheme="minorBidi" w:hAnsiTheme="minorBidi"/>
          <w:sz w:val="24"/>
          <w:szCs w:val="24"/>
          <w:rtl/>
        </w:rPr>
        <w:t>تضامن</w:t>
      </w:r>
    </w:p>
    <w:p w:rsidR="00750B7B" w:rsidRPr="00AD5975" w:rsidRDefault="00750B7B" w:rsidP="00D53FF9">
      <w:pPr>
        <w:pStyle w:val="ListParagraph"/>
        <w:numPr>
          <w:ilvl w:val="0"/>
          <w:numId w:val="81"/>
        </w:numPr>
        <w:spacing w:after="0" w:line="276" w:lineRule="auto"/>
        <w:ind w:left="527" w:hanging="357"/>
        <w:rPr>
          <w:rFonts w:asciiTheme="minorBidi" w:hAnsiTheme="minorBidi"/>
          <w:sz w:val="24"/>
          <w:szCs w:val="24"/>
        </w:rPr>
      </w:pPr>
      <w:r w:rsidRPr="00AD5975">
        <w:rPr>
          <w:rFonts w:asciiTheme="minorBidi" w:hAnsiTheme="minorBidi"/>
          <w:sz w:val="24"/>
          <w:szCs w:val="24"/>
          <w:rtl/>
        </w:rPr>
        <w:t>توصية بسيطة</w:t>
      </w:r>
    </w:p>
    <w:p w:rsidR="00750B7B" w:rsidRDefault="00750B7B" w:rsidP="00D53FF9">
      <w:pPr>
        <w:pStyle w:val="ListParagraph"/>
        <w:numPr>
          <w:ilvl w:val="0"/>
          <w:numId w:val="81"/>
        </w:numPr>
        <w:spacing w:after="0" w:line="276" w:lineRule="auto"/>
        <w:ind w:left="527" w:hanging="357"/>
        <w:rPr>
          <w:rFonts w:asciiTheme="minorBidi" w:hAnsiTheme="minorBidi"/>
          <w:sz w:val="24"/>
          <w:szCs w:val="24"/>
        </w:rPr>
      </w:pPr>
      <w:r w:rsidRPr="00AD5975">
        <w:rPr>
          <w:rFonts w:asciiTheme="minorBidi" w:hAnsiTheme="minorBidi"/>
          <w:sz w:val="24"/>
          <w:szCs w:val="24"/>
          <w:rtl/>
        </w:rPr>
        <w:t>محاصة</w:t>
      </w:r>
    </w:p>
    <w:p w:rsidR="00AD5975" w:rsidRPr="00AD5975" w:rsidRDefault="00AD5975" w:rsidP="003F5551">
      <w:pPr>
        <w:pStyle w:val="ListParagraph"/>
        <w:spacing w:after="0" w:line="276" w:lineRule="auto"/>
        <w:ind w:left="0"/>
        <w:rPr>
          <w:rFonts w:asciiTheme="minorBidi" w:hAnsiTheme="minorBidi"/>
          <w:sz w:val="24"/>
          <w:szCs w:val="24"/>
        </w:rPr>
      </w:pPr>
    </w:p>
    <w:p w:rsidR="00750B7B" w:rsidRPr="003F5551" w:rsidRDefault="00750B7B" w:rsidP="00D53FF9">
      <w:pPr>
        <w:pStyle w:val="ListParagraph"/>
        <w:numPr>
          <w:ilvl w:val="0"/>
          <w:numId w:val="82"/>
        </w:numPr>
        <w:spacing w:after="0" w:line="276" w:lineRule="auto"/>
        <w:ind w:left="-153" w:hanging="357"/>
        <w:rPr>
          <w:rFonts w:asciiTheme="minorBidi" w:hAnsiTheme="minorBidi"/>
          <w:b/>
          <w:bCs/>
          <w:sz w:val="24"/>
          <w:szCs w:val="24"/>
        </w:rPr>
      </w:pPr>
      <w:r w:rsidRPr="003F5551">
        <w:rPr>
          <w:rFonts w:asciiTheme="minorBidi" w:hAnsiTheme="minorBidi"/>
          <w:b/>
          <w:bCs/>
          <w:sz w:val="24"/>
          <w:szCs w:val="24"/>
          <w:rtl/>
        </w:rPr>
        <w:t>شركات التضامن  ... ص111</w:t>
      </w:r>
    </w:p>
    <w:p w:rsidR="00750B7B" w:rsidRPr="00AD5975" w:rsidRDefault="003F5551" w:rsidP="003F5551">
      <w:pPr>
        <w:spacing w:after="0"/>
        <w:rPr>
          <w:rFonts w:asciiTheme="minorBidi" w:hAnsiTheme="minorBidi"/>
          <w:sz w:val="24"/>
          <w:szCs w:val="24"/>
          <w:rtl/>
        </w:rPr>
      </w:pPr>
      <w:r>
        <w:rPr>
          <w:rFonts w:asciiTheme="minorBidi" w:hAnsiTheme="minorBidi"/>
          <w:sz w:val="24"/>
          <w:szCs w:val="24"/>
          <w:rtl/>
        </w:rPr>
        <w:t>أهم أنوا</w:t>
      </w:r>
      <w:r w:rsidR="00750B7B" w:rsidRPr="00AD5975">
        <w:rPr>
          <w:rFonts w:asciiTheme="minorBidi" w:hAnsiTheme="minorBidi"/>
          <w:sz w:val="24"/>
          <w:szCs w:val="24"/>
          <w:rtl/>
        </w:rPr>
        <w:t>ع شركات الأشخاص ,ونظرا لان الشخص الشريك محل اعتبار,فإن كل شريك فيها مسؤول مسؤولية شخصية وتضامنية عن ديون الشركة, وتتجاوز هذه المسؤولية  مقدار حصته في الشركة إلى أمواله الخاصة, ويكون عدد الشركاء قليل تربطهم صلة قرابة  أو صداقة أو معرفة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الشريك في شركة التضامن يكتسب صفة التاجر حتى لو لم يكن تاجر من قبل الشركة, ويلزم ذلك بلوغه 18 سنة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ويقيد اسمه في السجل التجاري.</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إذا تم شهر إفلاس الشركة وجب شهر إفلاس الشريك</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شهر إفلاس الشريك لا يترتب علية إفلاس الشركة, بل يترتب علية حل الشركة.</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lastRenderedPageBreak/>
        <w:t>*</w:t>
      </w:r>
      <w:r w:rsidRPr="00AD5975">
        <w:rPr>
          <w:rFonts w:asciiTheme="minorBidi" w:hAnsiTheme="minorBidi"/>
          <w:sz w:val="24"/>
          <w:szCs w:val="24"/>
          <w:rtl/>
        </w:rPr>
        <w:t xml:space="preserve"> يجب أن يكون للشركة عنوان الشركة ويتضمن اسم شريك أو أكثر بهدف إعلام الغير ويكون مقرون بما ينبئ عن وجود شركة (ألغامدي وشركاه لـ .... )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إذا أشتمل</w:t>
      </w:r>
      <w:r w:rsidRPr="00AD5975">
        <w:rPr>
          <w:rFonts w:asciiTheme="minorBidi" w:hAnsiTheme="minorBidi"/>
          <w:b/>
          <w:bCs/>
          <w:sz w:val="24"/>
          <w:szCs w:val="24"/>
          <w:rtl/>
        </w:rPr>
        <w:t xml:space="preserve"> </w:t>
      </w:r>
      <w:r w:rsidRPr="00AD5975">
        <w:rPr>
          <w:rFonts w:asciiTheme="minorBidi" w:hAnsiTheme="minorBidi"/>
          <w:sz w:val="24"/>
          <w:szCs w:val="24"/>
          <w:rtl/>
        </w:rPr>
        <w:t xml:space="preserve">اسم شركة التضامن على شخص أجنبي عن الشركة مع علمه يكون مسؤول بالتضامن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 xml:space="preserve">في شركة التضامن يجوز الإبقاء على الاسم المتوفى أو المنسحب ولا مسؤولية علية أو على الورثة </w:t>
      </w:r>
    </w:p>
    <w:p w:rsidR="00750B7B" w:rsidRPr="00AD5975" w:rsidRDefault="00750B7B" w:rsidP="003F5551">
      <w:pPr>
        <w:spacing w:after="0"/>
        <w:rPr>
          <w:rFonts w:asciiTheme="minorBidi" w:hAnsiTheme="minorBidi"/>
          <w:sz w:val="24"/>
          <w:szCs w:val="24"/>
          <w:rtl/>
        </w:rPr>
      </w:pPr>
      <w:r w:rsidRPr="00AD5975">
        <w:rPr>
          <w:rFonts w:asciiTheme="minorBidi" w:hAnsiTheme="minorBidi"/>
          <w:b/>
          <w:bCs/>
          <w:sz w:val="24"/>
          <w:szCs w:val="24"/>
          <w:rtl/>
        </w:rPr>
        <w:t>*</w:t>
      </w:r>
      <w:r w:rsidRPr="00AD5975">
        <w:rPr>
          <w:rFonts w:asciiTheme="minorBidi" w:hAnsiTheme="minorBidi"/>
          <w:sz w:val="24"/>
          <w:szCs w:val="24"/>
          <w:rtl/>
        </w:rPr>
        <w:t xml:space="preserve"> الأصل أن الحصص غير قابلة للتداول, إلا بشروط (الوفاة التنازل) وتعديل العقد.</w:t>
      </w:r>
    </w:p>
    <w:p w:rsidR="00750B7B" w:rsidRPr="00AD5975" w:rsidRDefault="00750B7B" w:rsidP="00AD5975">
      <w:pPr>
        <w:spacing w:after="0"/>
        <w:rPr>
          <w:rFonts w:asciiTheme="minorBidi" w:hAnsiTheme="minorBidi"/>
          <w:sz w:val="24"/>
          <w:szCs w:val="24"/>
          <w:rtl/>
        </w:rPr>
      </w:pPr>
    </w:p>
    <w:p w:rsidR="003F5551" w:rsidRDefault="00750B7B" w:rsidP="00D53FF9">
      <w:pPr>
        <w:pStyle w:val="ListParagraph"/>
        <w:numPr>
          <w:ilvl w:val="0"/>
          <w:numId w:val="82"/>
        </w:numPr>
        <w:spacing w:after="0" w:line="276" w:lineRule="auto"/>
        <w:rPr>
          <w:rFonts w:asciiTheme="minorBidi" w:hAnsiTheme="minorBidi"/>
          <w:b/>
          <w:bCs/>
          <w:sz w:val="24"/>
          <w:szCs w:val="24"/>
        </w:rPr>
      </w:pPr>
      <w:r w:rsidRPr="003F5551">
        <w:rPr>
          <w:rFonts w:asciiTheme="minorBidi" w:hAnsiTheme="minorBidi"/>
          <w:b/>
          <w:bCs/>
          <w:sz w:val="24"/>
          <w:szCs w:val="24"/>
          <w:rtl/>
        </w:rPr>
        <w:t>شركات التوصية البسيطة :  ص 113</w:t>
      </w:r>
    </w:p>
    <w:p w:rsidR="00750B7B" w:rsidRPr="003F5551" w:rsidRDefault="00750B7B" w:rsidP="003F5551">
      <w:pPr>
        <w:pStyle w:val="ListParagraph"/>
        <w:spacing w:after="0" w:line="276" w:lineRule="auto"/>
        <w:ind w:left="-341"/>
        <w:rPr>
          <w:rFonts w:asciiTheme="minorBidi" w:hAnsiTheme="minorBidi"/>
          <w:b/>
          <w:bCs/>
          <w:sz w:val="24"/>
          <w:szCs w:val="24"/>
          <w:rtl/>
        </w:rPr>
      </w:pPr>
      <w:r w:rsidRPr="003F5551">
        <w:rPr>
          <w:rFonts w:asciiTheme="minorBidi" w:hAnsiTheme="minorBidi"/>
          <w:sz w:val="24"/>
          <w:szCs w:val="24"/>
          <w:rtl/>
        </w:rPr>
        <w:t>هي من شركات الأشخاص , تتكون من نوعين من الشركاء</w:t>
      </w:r>
    </w:p>
    <w:p w:rsidR="00750B7B" w:rsidRPr="00AD5975" w:rsidRDefault="00750B7B" w:rsidP="00D53FF9">
      <w:pPr>
        <w:pStyle w:val="ListParagraph"/>
        <w:numPr>
          <w:ilvl w:val="0"/>
          <w:numId w:val="83"/>
        </w:numPr>
        <w:spacing w:after="0" w:line="276" w:lineRule="auto"/>
        <w:ind w:left="0"/>
        <w:rPr>
          <w:rFonts w:asciiTheme="minorBidi" w:hAnsiTheme="minorBidi"/>
          <w:sz w:val="24"/>
          <w:szCs w:val="24"/>
        </w:rPr>
      </w:pPr>
      <w:r w:rsidRPr="003F5551">
        <w:rPr>
          <w:rFonts w:asciiTheme="minorBidi" w:hAnsiTheme="minorBidi"/>
          <w:b/>
          <w:bCs/>
          <w:sz w:val="24"/>
          <w:szCs w:val="24"/>
          <w:rtl/>
        </w:rPr>
        <w:t>شركاء متضامون</w:t>
      </w:r>
      <w:r w:rsidRPr="00AD5975">
        <w:rPr>
          <w:rFonts w:asciiTheme="minorBidi" w:hAnsiTheme="minorBidi"/>
          <w:sz w:val="24"/>
          <w:szCs w:val="24"/>
          <w:rtl/>
        </w:rPr>
        <w:t xml:space="preserve"> : يخضعون لذات الإحكام الخاصة في شركة التضامن </w:t>
      </w:r>
    </w:p>
    <w:p w:rsidR="00750B7B" w:rsidRPr="00AD5975" w:rsidRDefault="00750B7B" w:rsidP="00D53FF9">
      <w:pPr>
        <w:pStyle w:val="ListParagraph"/>
        <w:numPr>
          <w:ilvl w:val="0"/>
          <w:numId w:val="83"/>
        </w:numPr>
        <w:spacing w:after="0" w:line="276" w:lineRule="auto"/>
        <w:ind w:left="0"/>
        <w:rPr>
          <w:rFonts w:asciiTheme="minorBidi" w:hAnsiTheme="minorBidi"/>
          <w:sz w:val="24"/>
          <w:szCs w:val="24"/>
        </w:rPr>
      </w:pPr>
      <w:r w:rsidRPr="003F5551">
        <w:rPr>
          <w:rFonts w:asciiTheme="minorBidi" w:hAnsiTheme="minorBidi"/>
          <w:b/>
          <w:bCs/>
          <w:sz w:val="24"/>
          <w:szCs w:val="24"/>
          <w:rtl/>
        </w:rPr>
        <w:t>شركاء موصون :</w:t>
      </w:r>
      <w:r w:rsidRPr="00AD5975">
        <w:rPr>
          <w:rFonts w:asciiTheme="minorBidi" w:hAnsiTheme="minorBidi"/>
          <w:sz w:val="24"/>
          <w:szCs w:val="24"/>
          <w:rtl/>
        </w:rPr>
        <w:t xml:space="preserve"> </w:t>
      </w:r>
      <w:r w:rsidRPr="00AD5975">
        <w:rPr>
          <w:rFonts w:asciiTheme="minorBidi" w:hAnsiTheme="minorBidi"/>
          <w:b/>
          <w:bCs/>
          <w:sz w:val="24"/>
          <w:szCs w:val="24"/>
          <w:rtl/>
        </w:rPr>
        <w:t xml:space="preserve">* </w:t>
      </w:r>
      <w:r w:rsidRPr="00AD5975">
        <w:rPr>
          <w:rFonts w:asciiTheme="minorBidi" w:hAnsiTheme="minorBidi"/>
          <w:sz w:val="24"/>
          <w:szCs w:val="24"/>
          <w:rtl/>
        </w:rPr>
        <w:t xml:space="preserve">لا يسألون عن ديون الشركة إلا في حدود حصتهم.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ولا يكتسبون صفة التاجر .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ولا يظهر اسمه في عنوان الشركة وإذا ذكر اسمه ويعلم , يصبح متضامنا في مواجهة الغير.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ولا يشارك في الإدارة .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وبالتالي حصته نقدية أو عينية وليست عمل  </w:t>
      </w:r>
    </w:p>
    <w:p w:rsidR="00750B7B" w:rsidRPr="00AD5975" w:rsidRDefault="00750B7B" w:rsidP="003F5551">
      <w:pPr>
        <w:spacing w:after="0"/>
        <w:rPr>
          <w:rFonts w:asciiTheme="minorBidi" w:hAnsiTheme="minorBidi"/>
          <w:b/>
          <w:bCs/>
          <w:sz w:val="24"/>
          <w:szCs w:val="24"/>
          <w:rtl/>
        </w:rPr>
      </w:pPr>
      <w:r w:rsidRPr="00AD5975">
        <w:rPr>
          <w:rFonts w:asciiTheme="minorBidi" w:hAnsiTheme="minorBidi"/>
          <w:b/>
          <w:bCs/>
          <w:sz w:val="24"/>
          <w:szCs w:val="24"/>
          <w:rtl/>
        </w:rPr>
        <w:t>ولما كانت شركة التوصية البسيطة من شركات الأشخاص :</w:t>
      </w:r>
    </w:p>
    <w:p w:rsidR="00750B7B" w:rsidRPr="00AD5975" w:rsidRDefault="00750B7B" w:rsidP="003F5551">
      <w:pPr>
        <w:spacing w:after="0"/>
        <w:rPr>
          <w:rFonts w:asciiTheme="minorBidi" w:hAnsiTheme="minorBidi"/>
          <w:sz w:val="24"/>
          <w:szCs w:val="24"/>
          <w:rtl/>
        </w:rPr>
      </w:pPr>
      <w:r w:rsidRPr="00AD5975">
        <w:rPr>
          <w:rFonts w:asciiTheme="minorBidi" w:hAnsiTheme="minorBidi"/>
          <w:b/>
          <w:bCs/>
          <w:sz w:val="24"/>
          <w:szCs w:val="24"/>
          <w:rtl/>
        </w:rPr>
        <w:t>*</w:t>
      </w:r>
      <w:r w:rsidRPr="00AD5975">
        <w:rPr>
          <w:rFonts w:asciiTheme="minorBidi" w:hAnsiTheme="minorBidi"/>
          <w:sz w:val="24"/>
          <w:szCs w:val="24"/>
          <w:rtl/>
        </w:rPr>
        <w:t>الأصل أنة يجوز انتقال حصة الشريك (متضامن أو موصى) , إلا إذا كان هناك أتفاق بين الشركاء , وحالة الورثة بالأنفاق أو الانتقال لهم ويصبحوا شركاء ,</w:t>
      </w:r>
    </w:p>
    <w:p w:rsidR="00750B7B" w:rsidRDefault="00750B7B" w:rsidP="003F5551">
      <w:pPr>
        <w:spacing w:after="0"/>
        <w:rPr>
          <w:rFonts w:asciiTheme="minorBidi" w:hAnsiTheme="minorBidi"/>
          <w:b/>
          <w:bCs/>
          <w:sz w:val="24"/>
          <w:szCs w:val="24"/>
          <w:rtl/>
        </w:rPr>
      </w:pPr>
      <w:r w:rsidRPr="00AD5975">
        <w:rPr>
          <w:rFonts w:asciiTheme="minorBidi" w:hAnsiTheme="minorBidi"/>
          <w:b/>
          <w:bCs/>
          <w:sz w:val="24"/>
          <w:szCs w:val="24"/>
          <w:rtl/>
        </w:rPr>
        <w:t>ويلجأ بعض الممنوعين من مزاولة التجارة إلى هذا النوع من الشركات كشريك موصى</w:t>
      </w:r>
    </w:p>
    <w:p w:rsidR="003F5551" w:rsidRPr="00AD5975" w:rsidRDefault="003F5551" w:rsidP="003F5551">
      <w:pPr>
        <w:spacing w:after="0"/>
        <w:rPr>
          <w:rFonts w:asciiTheme="minorBidi" w:hAnsiTheme="minorBidi"/>
          <w:b/>
          <w:bCs/>
          <w:sz w:val="24"/>
          <w:szCs w:val="24"/>
          <w:rtl/>
        </w:rPr>
      </w:pPr>
    </w:p>
    <w:p w:rsidR="00750B7B" w:rsidRPr="00AD5975" w:rsidRDefault="00750B7B" w:rsidP="00D53FF9">
      <w:pPr>
        <w:pStyle w:val="ListParagraph"/>
        <w:numPr>
          <w:ilvl w:val="0"/>
          <w:numId w:val="83"/>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شركة المحاصة :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هي شركة مستترة ليس لها وجود بالنسبة للغير , ولا تتمتع بالشخصية المعنو</w:t>
      </w:r>
      <w:r w:rsidR="003F5551">
        <w:rPr>
          <w:rFonts w:asciiTheme="minorBidi" w:hAnsiTheme="minorBidi"/>
          <w:sz w:val="24"/>
          <w:szCs w:val="24"/>
          <w:rtl/>
        </w:rPr>
        <w:t xml:space="preserve">ية , وتقتصر آثارها على الشركاء </w:t>
      </w:r>
    </w:p>
    <w:p w:rsidR="00750B7B" w:rsidRPr="003F5551" w:rsidRDefault="00750B7B" w:rsidP="003F5551">
      <w:pPr>
        <w:spacing w:after="0"/>
        <w:rPr>
          <w:rFonts w:asciiTheme="minorBidi" w:hAnsiTheme="minorBidi"/>
          <w:b/>
          <w:bCs/>
          <w:sz w:val="24"/>
          <w:szCs w:val="24"/>
          <w:rtl/>
        </w:rPr>
      </w:pPr>
      <w:r w:rsidRPr="003F5551">
        <w:rPr>
          <w:rFonts w:asciiTheme="minorBidi" w:hAnsiTheme="minorBidi"/>
          <w:b/>
          <w:bCs/>
          <w:sz w:val="24"/>
          <w:szCs w:val="24"/>
          <w:rtl/>
        </w:rPr>
        <w:t>ويترتب على ذلك :</w:t>
      </w:r>
    </w:p>
    <w:p w:rsidR="00750B7B" w:rsidRPr="00AD5975" w:rsidRDefault="00750B7B" w:rsidP="00D53FF9">
      <w:pPr>
        <w:pStyle w:val="ListParagraph"/>
        <w:numPr>
          <w:ilvl w:val="0"/>
          <w:numId w:val="84"/>
        </w:numPr>
        <w:spacing w:after="0" w:line="276" w:lineRule="auto"/>
        <w:ind w:left="0" w:hanging="218"/>
        <w:rPr>
          <w:rFonts w:asciiTheme="minorBidi" w:hAnsiTheme="minorBidi"/>
          <w:sz w:val="24"/>
          <w:szCs w:val="24"/>
        </w:rPr>
      </w:pPr>
      <w:r w:rsidRPr="00AD5975">
        <w:rPr>
          <w:rFonts w:asciiTheme="minorBidi" w:hAnsiTheme="minorBidi"/>
          <w:sz w:val="24"/>
          <w:szCs w:val="24"/>
          <w:rtl/>
        </w:rPr>
        <w:t>لا اسم  - لا موطن – لا جنسية – لا قيد في السجل . لا . لا . لا .</w:t>
      </w:r>
    </w:p>
    <w:p w:rsidR="00750B7B" w:rsidRPr="00AD5975" w:rsidRDefault="00750B7B" w:rsidP="00D53FF9">
      <w:pPr>
        <w:pStyle w:val="ListParagraph"/>
        <w:numPr>
          <w:ilvl w:val="0"/>
          <w:numId w:val="84"/>
        </w:numPr>
        <w:spacing w:after="0" w:line="276" w:lineRule="auto"/>
        <w:ind w:left="0" w:hanging="218"/>
        <w:rPr>
          <w:rFonts w:asciiTheme="minorBidi" w:hAnsiTheme="minorBidi"/>
          <w:sz w:val="24"/>
          <w:szCs w:val="24"/>
        </w:rPr>
      </w:pPr>
      <w:r w:rsidRPr="00AD5975">
        <w:rPr>
          <w:rFonts w:asciiTheme="minorBidi" w:hAnsiTheme="minorBidi"/>
          <w:sz w:val="24"/>
          <w:szCs w:val="24"/>
          <w:rtl/>
        </w:rPr>
        <w:t>لا شهر إفلاس للشركة لكن يتم شهر إفلاس الشريك المحاص .</w:t>
      </w:r>
    </w:p>
    <w:p w:rsidR="00750B7B" w:rsidRPr="00AD5975" w:rsidRDefault="00750B7B" w:rsidP="00D53FF9">
      <w:pPr>
        <w:pStyle w:val="ListParagraph"/>
        <w:numPr>
          <w:ilvl w:val="0"/>
          <w:numId w:val="84"/>
        </w:numPr>
        <w:spacing w:after="0" w:line="276" w:lineRule="auto"/>
        <w:ind w:left="0" w:hanging="218"/>
        <w:rPr>
          <w:rFonts w:asciiTheme="minorBidi" w:hAnsiTheme="minorBidi"/>
          <w:sz w:val="24"/>
          <w:szCs w:val="24"/>
        </w:rPr>
      </w:pPr>
      <w:r w:rsidRPr="00AD5975">
        <w:rPr>
          <w:rFonts w:asciiTheme="minorBidi" w:hAnsiTheme="minorBidi"/>
          <w:sz w:val="24"/>
          <w:szCs w:val="24"/>
          <w:rtl/>
        </w:rPr>
        <w:t>تظل الشركة مستترة حتى يقوم الشركاء بعمل قانوني (كتوقيع على تعهد) هما تتحول إلى شركة تضامن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لفظ شريك وكساهم ومحاص كلها مرادفات للفظ شريك في اللغة ولغرض التفرقة يستخدم المسمى للدلالة على شخص الشريك في مسمى الشركة :</w:t>
      </w:r>
    </w:p>
    <w:p w:rsidR="00750B7B" w:rsidRPr="00AD5975" w:rsidRDefault="00750B7B" w:rsidP="00D53FF9">
      <w:pPr>
        <w:pStyle w:val="ListParagraph"/>
        <w:numPr>
          <w:ilvl w:val="0"/>
          <w:numId w:val="85"/>
        </w:numPr>
        <w:spacing w:after="0" w:line="276" w:lineRule="auto"/>
        <w:ind w:left="0"/>
        <w:rPr>
          <w:rFonts w:asciiTheme="minorBidi" w:hAnsiTheme="minorBidi"/>
          <w:sz w:val="24"/>
          <w:szCs w:val="24"/>
        </w:rPr>
      </w:pPr>
      <w:r w:rsidRPr="003F5551">
        <w:rPr>
          <w:rFonts w:asciiTheme="minorBidi" w:hAnsiTheme="minorBidi"/>
          <w:b/>
          <w:bCs/>
          <w:sz w:val="24"/>
          <w:szCs w:val="24"/>
          <w:rtl/>
        </w:rPr>
        <w:t>الشريك :</w:t>
      </w:r>
      <w:r w:rsidRPr="00AD5975">
        <w:rPr>
          <w:rFonts w:asciiTheme="minorBidi" w:hAnsiTheme="minorBidi"/>
          <w:sz w:val="24"/>
          <w:szCs w:val="24"/>
          <w:rtl/>
        </w:rPr>
        <w:t xml:space="preserve"> للدلالة على الشخص في الشركات الأشخاص .</w:t>
      </w:r>
    </w:p>
    <w:p w:rsidR="00750B7B" w:rsidRPr="00AD5975" w:rsidRDefault="00750B7B" w:rsidP="00D53FF9">
      <w:pPr>
        <w:pStyle w:val="ListParagraph"/>
        <w:numPr>
          <w:ilvl w:val="0"/>
          <w:numId w:val="85"/>
        </w:numPr>
        <w:spacing w:after="0" w:line="276" w:lineRule="auto"/>
        <w:ind w:left="0"/>
        <w:rPr>
          <w:rFonts w:asciiTheme="minorBidi" w:hAnsiTheme="minorBidi"/>
          <w:sz w:val="24"/>
          <w:szCs w:val="24"/>
        </w:rPr>
      </w:pPr>
      <w:r w:rsidRPr="003F5551">
        <w:rPr>
          <w:rFonts w:asciiTheme="minorBidi" w:hAnsiTheme="minorBidi"/>
          <w:b/>
          <w:bCs/>
          <w:sz w:val="24"/>
          <w:szCs w:val="24"/>
          <w:rtl/>
        </w:rPr>
        <w:t>المساهم :</w:t>
      </w:r>
      <w:r w:rsidRPr="00AD5975">
        <w:rPr>
          <w:rFonts w:asciiTheme="minorBidi" w:hAnsiTheme="minorBidi"/>
          <w:sz w:val="24"/>
          <w:szCs w:val="24"/>
          <w:rtl/>
        </w:rPr>
        <w:t xml:space="preserve"> للدلالة على الشخص في الشركة  المساهمة </w:t>
      </w:r>
    </w:p>
    <w:p w:rsidR="00750B7B" w:rsidRPr="00AD5975" w:rsidRDefault="00750B7B" w:rsidP="00D53FF9">
      <w:pPr>
        <w:pStyle w:val="ListParagraph"/>
        <w:numPr>
          <w:ilvl w:val="0"/>
          <w:numId w:val="85"/>
        </w:numPr>
        <w:spacing w:after="0" w:line="276" w:lineRule="auto"/>
        <w:ind w:left="0"/>
        <w:rPr>
          <w:rFonts w:asciiTheme="minorBidi" w:hAnsiTheme="minorBidi"/>
          <w:sz w:val="24"/>
          <w:szCs w:val="24"/>
        </w:rPr>
      </w:pPr>
      <w:r w:rsidRPr="003F5551">
        <w:rPr>
          <w:rFonts w:asciiTheme="minorBidi" w:hAnsiTheme="minorBidi"/>
          <w:b/>
          <w:bCs/>
          <w:sz w:val="24"/>
          <w:szCs w:val="24"/>
          <w:rtl/>
        </w:rPr>
        <w:t>محاص :</w:t>
      </w:r>
      <w:r w:rsidRPr="00AD5975">
        <w:rPr>
          <w:rFonts w:asciiTheme="minorBidi" w:hAnsiTheme="minorBidi"/>
          <w:sz w:val="24"/>
          <w:szCs w:val="24"/>
          <w:rtl/>
        </w:rPr>
        <w:t xml:space="preserve"> للدلالة على الشخص في الشركات المحاصة</w:t>
      </w:r>
    </w:p>
    <w:p w:rsidR="00750B7B" w:rsidRPr="00AD5975" w:rsidRDefault="00750B7B" w:rsidP="003F201B">
      <w:pPr>
        <w:spacing w:after="0"/>
        <w:rPr>
          <w:rFonts w:asciiTheme="minorBidi" w:hAnsiTheme="minorBidi"/>
          <w:sz w:val="24"/>
          <w:szCs w:val="24"/>
          <w:rtl/>
        </w:rPr>
      </w:pPr>
    </w:p>
    <w:p w:rsidR="00750B7B" w:rsidRPr="00172913" w:rsidRDefault="00750B7B" w:rsidP="00AD5975">
      <w:pPr>
        <w:spacing w:after="0"/>
        <w:ind w:left="-341"/>
        <w:rPr>
          <w:rFonts w:asciiTheme="minorBidi" w:hAnsiTheme="minorBidi"/>
          <w:b/>
          <w:bCs/>
          <w:color w:val="EC5654" w:themeColor="accent1" w:themeTint="99"/>
          <w:sz w:val="24"/>
          <w:szCs w:val="24"/>
          <w:u w:val="single"/>
          <w:rtl/>
        </w:rPr>
      </w:pPr>
      <w:r w:rsidRPr="00172913">
        <w:rPr>
          <w:rFonts w:asciiTheme="minorBidi" w:hAnsiTheme="minorBidi"/>
          <w:b/>
          <w:bCs/>
          <w:color w:val="EC5654" w:themeColor="accent1" w:themeTint="99"/>
          <w:sz w:val="24"/>
          <w:szCs w:val="24"/>
          <w:u w:val="single"/>
          <w:rtl/>
        </w:rPr>
        <w:t>شركات الأموال</w:t>
      </w:r>
      <w:r w:rsidR="00172913">
        <w:rPr>
          <w:rFonts w:asciiTheme="minorBidi" w:hAnsiTheme="minorBidi" w:hint="cs"/>
          <w:b/>
          <w:bCs/>
          <w:color w:val="EC5654" w:themeColor="accent1" w:themeTint="99"/>
          <w:sz w:val="24"/>
          <w:szCs w:val="24"/>
          <w:u w:val="single"/>
          <w:rtl/>
        </w:rPr>
        <w:t xml:space="preserve"> :</w:t>
      </w:r>
      <w:r w:rsidRPr="00172913">
        <w:rPr>
          <w:rFonts w:asciiTheme="minorBidi" w:hAnsiTheme="minorBidi"/>
          <w:b/>
          <w:bCs/>
          <w:color w:val="EC5654" w:themeColor="accent1" w:themeTint="99"/>
          <w:sz w:val="24"/>
          <w:szCs w:val="24"/>
          <w:u w:val="single"/>
          <w:rtl/>
        </w:rPr>
        <w:t xml:space="preserve"> </w:t>
      </w:r>
    </w:p>
    <w:p w:rsidR="00750B7B" w:rsidRPr="00AD5975" w:rsidRDefault="00750B7B" w:rsidP="003F5551">
      <w:pPr>
        <w:spacing w:after="0"/>
        <w:rPr>
          <w:rFonts w:asciiTheme="minorBidi" w:hAnsiTheme="minorBidi"/>
          <w:sz w:val="24"/>
          <w:szCs w:val="24"/>
          <w:rtl/>
        </w:rPr>
      </w:pPr>
      <w:r w:rsidRPr="00AD5975">
        <w:rPr>
          <w:rFonts w:asciiTheme="minorBidi" w:hAnsiTheme="minorBidi"/>
          <w:b/>
          <w:bCs/>
          <w:sz w:val="24"/>
          <w:szCs w:val="24"/>
          <w:u w:val="single"/>
          <w:rtl/>
        </w:rPr>
        <w:t>شركات الأموال</w:t>
      </w:r>
      <w:r w:rsidRPr="00AD5975">
        <w:rPr>
          <w:rFonts w:asciiTheme="minorBidi" w:hAnsiTheme="minorBidi"/>
          <w:sz w:val="24"/>
          <w:szCs w:val="24"/>
          <w:rtl/>
        </w:rPr>
        <w:t xml:space="preserve"> هي شركات تقوم على الاعتبار المالي ,ولا يكون لشخص الشريك أي اعتبار أو أثر فيها , وتكون العبرة بما يعدمه الشريك من مال ,ولا تتأثر الشركة بما يطرأ على الشخص الشريك ك الوفاة أو إفلاسه  أو نقص أهليته أو عوارض أهليته ولا يكتسب صفة التاجر .</w:t>
      </w:r>
      <w:r w:rsidRPr="00AD5975">
        <w:rPr>
          <w:rFonts w:asciiTheme="minorBidi" w:hAnsiTheme="minorBidi"/>
          <w:sz w:val="24"/>
          <w:szCs w:val="24"/>
          <w:u w:val="single"/>
          <w:rtl/>
        </w:rPr>
        <w:t xml:space="preserve"> ويطلق الشركات المساهمة </w:t>
      </w:r>
      <w:r w:rsidRPr="00AD5975">
        <w:rPr>
          <w:rFonts w:asciiTheme="minorBidi" w:hAnsiTheme="minorBidi"/>
          <w:sz w:val="24"/>
          <w:szCs w:val="24"/>
          <w:rtl/>
        </w:rPr>
        <w:t xml:space="preserve">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تقوم هذه الشركات على فكرة تجميع الأموال والمدخرات من خلال الطرح للاكتتاب العام وتمويل المشروعات الضخمة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xml:space="preserve"># في حالة الاكتتاب المفتوح أو العام </w:t>
      </w:r>
      <w:r w:rsidRPr="00AD5975">
        <w:rPr>
          <w:rFonts w:asciiTheme="minorBidi" w:hAnsiTheme="minorBidi"/>
          <w:sz w:val="24"/>
          <w:szCs w:val="24"/>
          <w:u w:val="single"/>
          <w:rtl/>
        </w:rPr>
        <w:t>لا يقل رأسمال الشركة عن عشرة مليون ريال , وفي حالة الاكتتاب المغلق يجب ألا يقل رأسمال الشركة عن 2 مليون ريال</w:t>
      </w:r>
      <w:r w:rsidRPr="00AD5975">
        <w:rPr>
          <w:rFonts w:asciiTheme="minorBidi" w:hAnsiTheme="minorBidi"/>
          <w:sz w:val="24"/>
          <w:szCs w:val="24"/>
          <w:rtl/>
        </w:rPr>
        <w:t xml:space="preserve">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xml:space="preserve"># </w:t>
      </w:r>
      <w:r w:rsidRPr="00AD5975">
        <w:rPr>
          <w:rFonts w:asciiTheme="minorBidi" w:hAnsiTheme="minorBidi"/>
          <w:b/>
          <w:bCs/>
          <w:sz w:val="24"/>
          <w:szCs w:val="24"/>
          <w:rtl/>
        </w:rPr>
        <w:t xml:space="preserve">م 49 فقرة 1 : </w:t>
      </w:r>
      <w:r w:rsidRPr="00AD5975">
        <w:rPr>
          <w:rFonts w:asciiTheme="minorBidi" w:hAnsiTheme="minorBidi"/>
          <w:sz w:val="24"/>
          <w:szCs w:val="24"/>
          <w:rtl/>
        </w:rPr>
        <w:t>لا يقل رأسمال شركة مساهمة التي تطرح أسهمها للاكتتاب العم عن 10 ملاين ريال سعودي وفيما عدا هذه الحالة لا يقل رأس المال الشركة عن 2 مليون ريال سعودي</w:t>
      </w:r>
    </w:p>
    <w:p w:rsidR="00750B7B" w:rsidRPr="00AD5975" w:rsidRDefault="00750B7B" w:rsidP="00D53FF9">
      <w:pPr>
        <w:pStyle w:val="ListParagraph"/>
        <w:numPr>
          <w:ilvl w:val="0"/>
          <w:numId w:val="86"/>
        </w:numPr>
        <w:spacing w:after="0" w:line="276" w:lineRule="auto"/>
        <w:ind w:left="17" w:hanging="357"/>
        <w:rPr>
          <w:rFonts w:asciiTheme="minorBidi" w:hAnsiTheme="minorBidi"/>
          <w:b/>
          <w:bCs/>
          <w:sz w:val="24"/>
          <w:szCs w:val="24"/>
        </w:rPr>
      </w:pPr>
      <w:r w:rsidRPr="00AD5975">
        <w:rPr>
          <w:rFonts w:asciiTheme="minorBidi" w:hAnsiTheme="minorBidi"/>
          <w:b/>
          <w:bCs/>
          <w:sz w:val="24"/>
          <w:szCs w:val="24"/>
          <w:rtl/>
        </w:rPr>
        <w:t>الشركات المساهمة.. ص 114</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xml:space="preserve">وهي الشركات التي يقسم رأس مالها إلى أسهم </w:t>
      </w:r>
      <w:r w:rsidRPr="00AD5975">
        <w:rPr>
          <w:rFonts w:asciiTheme="minorBidi" w:hAnsiTheme="minorBidi"/>
          <w:sz w:val="24"/>
          <w:szCs w:val="24"/>
          <w:u w:val="single"/>
          <w:rtl/>
        </w:rPr>
        <w:t>متساوية</w:t>
      </w:r>
      <w:r w:rsidRPr="00AD5975">
        <w:rPr>
          <w:rFonts w:asciiTheme="minorBidi" w:hAnsiTheme="minorBidi"/>
          <w:sz w:val="24"/>
          <w:szCs w:val="24"/>
          <w:rtl/>
        </w:rPr>
        <w:t xml:space="preserve">, قابلة للتداول بالطرق التجارية, ويسمى الشريك في هذه الشركة </w:t>
      </w:r>
      <w:r w:rsidRPr="00AD5975">
        <w:rPr>
          <w:rFonts w:asciiTheme="minorBidi" w:hAnsiTheme="minorBidi"/>
          <w:sz w:val="24"/>
          <w:szCs w:val="24"/>
          <w:u w:val="single"/>
          <w:rtl/>
        </w:rPr>
        <w:t>بالمساهم.</w:t>
      </w:r>
    </w:p>
    <w:p w:rsidR="00750B7B" w:rsidRPr="00AD5975" w:rsidRDefault="00750B7B" w:rsidP="003F5551">
      <w:pPr>
        <w:spacing w:after="0"/>
        <w:rPr>
          <w:rFonts w:asciiTheme="minorBidi" w:hAnsiTheme="minorBidi"/>
          <w:sz w:val="24"/>
          <w:szCs w:val="24"/>
          <w:rtl/>
        </w:rPr>
      </w:pPr>
      <w:r w:rsidRPr="003F5551">
        <w:rPr>
          <w:rFonts w:asciiTheme="minorBidi" w:hAnsiTheme="minorBidi"/>
          <w:b/>
          <w:bCs/>
          <w:sz w:val="24"/>
          <w:szCs w:val="24"/>
          <w:rtl/>
        </w:rPr>
        <w:t>#</w:t>
      </w:r>
      <w:r w:rsidRPr="00AD5975">
        <w:rPr>
          <w:rFonts w:asciiTheme="minorBidi" w:hAnsiTheme="minorBidi"/>
          <w:sz w:val="24"/>
          <w:szCs w:val="24"/>
          <w:rtl/>
        </w:rPr>
        <w:t xml:space="preserve"> ولا يسأل عن ديون الشركة ألا في حدود السهم, إفلاس الشركة لا يترتب علية إفلاس الشريك, ولا يسأل عن ديون الشركة في أمواله الخاصة.</w:t>
      </w:r>
    </w:p>
    <w:p w:rsidR="003F5551" w:rsidRDefault="00750B7B" w:rsidP="003F5551">
      <w:pPr>
        <w:spacing w:after="0"/>
        <w:rPr>
          <w:rFonts w:asciiTheme="minorBidi" w:hAnsiTheme="minorBidi"/>
          <w:sz w:val="24"/>
          <w:szCs w:val="24"/>
          <w:rtl/>
        </w:rPr>
      </w:pPr>
      <w:r w:rsidRPr="003F5551">
        <w:rPr>
          <w:rFonts w:asciiTheme="minorBidi" w:hAnsiTheme="minorBidi"/>
          <w:b/>
          <w:bCs/>
          <w:sz w:val="24"/>
          <w:szCs w:val="24"/>
          <w:rtl/>
        </w:rPr>
        <w:t>#</w:t>
      </w:r>
      <w:r w:rsidRPr="00AD5975">
        <w:rPr>
          <w:rFonts w:asciiTheme="minorBidi" w:hAnsiTheme="minorBidi"/>
          <w:sz w:val="24"/>
          <w:szCs w:val="24"/>
          <w:rtl/>
        </w:rPr>
        <w:t xml:space="preserve"> عدد الشركاء في الشركة لا يقل عن خمسة.</w:t>
      </w:r>
    </w:p>
    <w:p w:rsidR="00750B7B" w:rsidRPr="003F5551" w:rsidRDefault="00750B7B" w:rsidP="003F5551">
      <w:pPr>
        <w:spacing w:after="0"/>
        <w:rPr>
          <w:rFonts w:asciiTheme="minorBidi" w:hAnsiTheme="minorBidi"/>
          <w:sz w:val="24"/>
          <w:szCs w:val="24"/>
          <w:rtl/>
        </w:rPr>
      </w:pPr>
      <w:r w:rsidRPr="00AD5975">
        <w:rPr>
          <w:rFonts w:asciiTheme="minorBidi" w:hAnsiTheme="minorBidi"/>
          <w:sz w:val="24"/>
          <w:szCs w:val="24"/>
          <w:u w:val="single"/>
          <w:rtl/>
        </w:rPr>
        <w:lastRenderedPageBreak/>
        <w:t xml:space="preserve">م 48 0 يقسم رأس مال الشركة المساهمة إلى أسهم متساوية القيمة ولا يسأل الشركاء فيها ألا بقدر أسهمهم ولا يجوز أن يقل عدد الشركاء فيها عن خمسة </w:t>
      </w:r>
    </w:p>
    <w:p w:rsidR="00750B7B" w:rsidRPr="00AD5975" w:rsidRDefault="00750B7B" w:rsidP="003F5551">
      <w:pPr>
        <w:spacing w:before="240" w:after="0"/>
        <w:jc w:val="center"/>
        <w:rPr>
          <w:rFonts w:asciiTheme="minorBidi" w:hAnsiTheme="minorBidi"/>
          <w:b/>
          <w:bCs/>
          <w:sz w:val="24"/>
          <w:szCs w:val="24"/>
          <w:u w:val="single"/>
          <w:rtl/>
        </w:rPr>
      </w:pPr>
      <w:r w:rsidRPr="00AD5975">
        <w:rPr>
          <w:rFonts w:asciiTheme="minorBidi" w:hAnsiTheme="minorBidi"/>
          <w:b/>
          <w:bCs/>
          <w:sz w:val="24"/>
          <w:szCs w:val="24"/>
          <w:u w:val="single"/>
          <w:rtl/>
        </w:rPr>
        <w:t>كل اتفاق يخالف إحكام هذه المادة يقع باطلا</w:t>
      </w:r>
    </w:p>
    <w:p w:rsidR="00750B7B" w:rsidRPr="00172913" w:rsidRDefault="00750B7B" w:rsidP="003F5551">
      <w:pPr>
        <w:spacing w:after="0"/>
        <w:ind w:left="-701"/>
        <w:rPr>
          <w:rFonts w:asciiTheme="minorBidi" w:hAnsiTheme="minorBidi"/>
          <w:b/>
          <w:bCs/>
          <w:color w:val="EC5654" w:themeColor="accent1" w:themeTint="99"/>
          <w:sz w:val="24"/>
          <w:szCs w:val="24"/>
          <w:u w:val="single"/>
          <w:rtl/>
        </w:rPr>
      </w:pPr>
      <w:r w:rsidRPr="00172913">
        <w:rPr>
          <w:rFonts w:asciiTheme="minorBidi" w:hAnsiTheme="minorBidi"/>
          <w:b/>
          <w:bCs/>
          <w:color w:val="EC5654" w:themeColor="accent1" w:themeTint="99"/>
          <w:sz w:val="24"/>
          <w:szCs w:val="24"/>
          <w:u w:val="single"/>
          <w:rtl/>
        </w:rPr>
        <w:t>الشركات المختلطة :</w:t>
      </w:r>
    </w:p>
    <w:p w:rsidR="00750B7B" w:rsidRPr="00AD5975" w:rsidRDefault="00750B7B" w:rsidP="00D53FF9">
      <w:pPr>
        <w:pStyle w:val="ListParagraph"/>
        <w:numPr>
          <w:ilvl w:val="0"/>
          <w:numId w:val="87"/>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توصية بالأسهم : </w:t>
      </w:r>
      <w:r w:rsidRPr="00AD5975">
        <w:rPr>
          <w:rFonts w:asciiTheme="minorBidi" w:hAnsiTheme="minorBidi"/>
          <w:sz w:val="24"/>
          <w:szCs w:val="24"/>
          <w:rtl/>
        </w:rPr>
        <w:t xml:space="preserve">تتكون من فريق متضامن وفريق مساهم </w:t>
      </w:r>
    </w:p>
    <w:p w:rsidR="00750B7B" w:rsidRPr="00AD5975" w:rsidRDefault="00750B7B" w:rsidP="00D53FF9">
      <w:pPr>
        <w:pStyle w:val="ListParagraph"/>
        <w:numPr>
          <w:ilvl w:val="0"/>
          <w:numId w:val="87"/>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ذات المسؤولية المحدودة : </w:t>
      </w:r>
      <w:r w:rsidRPr="00AD5975">
        <w:rPr>
          <w:rFonts w:asciiTheme="minorBidi" w:hAnsiTheme="minorBidi"/>
          <w:sz w:val="24"/>
          <w:szCs w:val="24"/>
          <w:rtl/>
        </w:rPr>
        <w:t>لا يزيد عدد الشركاء عن 50 وحظر اللجوء للاكتتاب العام والمسؤولية في حدود السهم</w:t>
      </w:r>
      <w:r w:rsidRPr="00AD5975">
        <w:rPr>
          <w:rFonts w:asciiTheme="minorBidi" w:hAnsiTheme="minorBidi"/>
          <w:b/>
          <w:bCs/>
          <w:sz w:val="24"/>
          <w:szCs w:val="24"/>
          <w:rtl/>
        </w:rPr>
        <w:t xml:space="preserve"> </w:t>
      </w:r>
    </w:p>
    <w:p w:rsidR="00750B7B" w:rsidRPr="00AD5975" w:rsidRDefault="00750B7B" w:rsidP="003F5551">
      <w:pPr>
        <w:pStyle w:val="ListParagraph"/>
        <w:spacing w:after="0"/>
        <w:ind w:left="-625"/>
        <w:rPr>
          <w:rFonts w:asciiTheme="minorBidi" w:hAnsiTheme="minorBidi"/>
          <w:b/>
          <w:bCs/>
          <w:sz w:val="24"/>
          <w:szCs w:val="24"/>
          <w:rtl/>
        </w:rPr>
      </w:pPr>
    </w:p>
    <w:p w:rsidR="00750B7B" w:rsidRPr="00AD5975" w:rsidRDefault="00750B7B" w:rsidP="00D53FF9">
      <w:pPr>
        <w:pStyle w:val="ListParagraph"/>
        <w:numPr>
          <w:ilvl w:val="0"/>
          <w:numId w:val="88"/>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شركات التوصية بالأسهم : </w:t>
      </w:r>
    </w:p>
    <w:p w:rsidR="00750B7B" w:rsidRPr="00AD5975" w:rsidRDefault="00750B7B" w:rsidP="003F5551">
      <w:pPr>
        <w:spacing w:after="0"/>
        <w:ind w:left="-625"/>
        <w:rPr>
          <w:rFonts w:asciiTheme="minorBidi" w:hAnsiTheme="minorBidi"/>
          <w:sz w:val="24"/>
          <w:szCs w:val="24"/>
          <w:rtl/>
        </w:rPr>
      </w:pPr>
      <w:r w:rsidRPr="00AD5975">
        <w:rPr>
          <w:rFonts w:asciiTheme="minorBidi" w:hAnsiTheme="minorBidi"/>
          <w:sz w:val="24"/>
          <w:szCs w:val="24"/>
          <w:rtl/>
        </w:rPr>
        <w:t xml:space="preserve">تتكون من فريقين مثل شركة التوصية البسيطة , </w:t>
      </w:r>
      <w:r w:rsidRPr="00172913">
        <w:rPr>
          <w:rFonts w:asciiTheme="minorBidi" w:hAnsiTheme="minorBidi"/>
          <w:b/>
          <w:bCs/>
          <w:sz w:val="24"/>
          <w:szCs w:val="24"/>
          <w:u w:val="single"/>
          <w:rtl/>
        </w:rPr>
        <w:t>الفريق الأول متضامنون</w:t>
      </w:r>
      <w:r w:rsidR="00172913">
        <w:rPr>
          <w:rFonts w:asciiTheme="minorBidi" w:hAnsiTheme="minorBidi" w:hint="cs"/>
          <w:b/>
          <w:bCs/>
          <w:sz w:val="24"/>
          <w:szCs w:val="24"/>
          <w:u w:val="single"/>
          <w:rtl/>
        </w:rPr>
        <w:t xml:space="preserve"> :</w:t>
      </w:r>
      <w:r w:rsidRPr="00AD5975">
        <w:rPr>
          <w:rFonts w:asciiTheme="minorBidi" w:hAnsiTheme="minorBidi"/>
          <w:sz w:val="24"/>
          <w:szCs w:val="24"/>
          <w:rtl/>
        </w:rPr>
        <w:t xml:space="preserve"> يخضعون لذات أحكام الشركاء المتضامنين في شركات التضامن والشركة </w:t>
      </w:r>
      <w:r w:rsidRPr="00AD5975">
        <w:rPr>
          <w:rFonts w:asciiTheme="minorBidi" w:hAnsiTheme="minorBidi"/>
          <w:sz w:val="24"/>
          <w:szCs w:val="24"/>
          <w:u w:val="single"/>
          <w:rtl/>
        </w:rPr>
        <w:t>بالنسبة لهم شركة أشخاص</w:t>
      </w:r>
      <w:r w:rsidRPr="00AD5975">
        <w:rPr>
          <w:rFonts w:asciiTheme="minorBidi" w:hAnsiTheme="minorBidi"/>
          <w:sz w:val="24"/>
          <w:szCs w:val="24"/>
          <w:rtl/>
        </w:rPr>
        <w:t xml:space="preserve"> .</w:t>
      </w:r>
    </w:p>
    <w:p w:rsidR="00750B7B" w:rsidRDefault="00750B7B" w:rsidP="003F5551">
      <w:pPr>
        <w:spacing w:after="0"/>
        <w:ind w:left="-625"/>
        <w:rPr>
          <w:rFonts w:asciiTheme="minorBidi" w:hAnsiTheme="minorBidi"/>
          <w:sz w:val="24"/>
          <w:szCs w:val="24"/>
          <w:rtl/>
        </w:rPr>
      </w:pPr>
      <w:r w:rsidRPr="00172913">
        <w:rPr>
          <w:rFonts w:asciiTheme="minorBidi" w:hAnsiTheme="minorBidi"/>
          <w:b/>
          <w:bCs/>
          <w:sz w:val="24"/>
          <w:szCs w:val="24"/>
          <w:u w:val="single"/>
          <w:rtl/>
        </w:rPr>
        <w:t>الفريق الثاني</w:t>
      </w:r>
      <w:r w:rsidR="00172913" w:rsidRPr="00172913">
        <w:rPr>
          <w:rFonts w:asciiTheme="minorBidi" w:hAnsiTheme="minorBidi" w:hint="cs"/>
          <w:b/>
          <w:bCs/>
          <w:sz w:val="24"/>
          <w:szCs w:val="24"/>
          <w:u w:val="single"/>
          <w:rtl/>
        </w:rPr>
        <w:t xml:space="preserve"> </w:t>
      </w:r>
      <w:r w:rsidRPr="00172913">
        <w:rPr>
          <w:rFonts w:asciiTheme="minorBidi" w:hAnsiTheme="minorBidi"/>
          <w:b/>
          <w:bCs/>
          <w:sz w:val="24"/>
          <w:szCs w:val="24"/>
          <w:u w:val="single"/>
          <w:rtl/>
        </w:rPr>
        <w:t xml:space="preserve">موصون </w:t>
      </w:r>
      <w:r w:rsidR="00172913" w:rsidRPr="00172913">
        <w:rPr>
          <w:rFonts w:asciiTheme="minorBidi" w:hAnsiTheme="minorBidi" w:hint="cs"/>
          <w:b/>
          <w:bCs/>
          <w:sz w:val="24"/>
          <w:szCs w:val="24"/>
          <w:u w:val="single"/>
          <w:rtl/>
        </w:rPr>
        <w:t>:</w:t>
      </w:r>
      <w:r w:rsidRPr="00AD5975">
        <w:rPr>
          <w:rFonts w:asciiTheme="minorBidi" w:hAnsiTheme="minorBidi"/>
          <w:sz w:val="24"/>
          <w:szCs w:val="24"/>
          <w:rtl/>
        </w:rPr>
        <w:t xml:space="preserve"> وهم أشبة بالشركاء في شركة التوصية البسيطة تماما ولا يسألون ألا في حدود حصصهم والتي </w:t>
      </w:r>
      <w:r w:rsidRPr="00AD5975">
        <w:rPr>
          <w:rFonts w:asciiTheme="minorBidi" w:hAnsiTheme="minorBidi"/>
          <w:sz w:val="24"/>
          <w:szCs w:val="24"/>
          <w:u w:val="single"/>
          <w:rtl/>
        </w:rPr>
        <w:t>تأخذ شكل أسهم</w:t>
      </w:r>
      <w:r w:rsidRPr="00AD5975">
        <w:rPr>
          <w:rFonts w:asciiTheme="minorBidi" w:hAnsiTheme="minorBidi"/>
          <w:sz w:val="24"/>
          <w:szCs w:val="24"/>
          <w:rtl/>
        </w:rPr>
        <w:t xml:space="preserve"> قابلة للتداول بالطرق التجارية </w:t>
      </w:r>
      <w:r w:rsidRPr="00AD5975">
        <w:rPr>
          <w:rFonts w:asciiTheme="minorBidi" w:hAnsiTheme="minorBidi"/>
          <w:sz w:val="24"/>
          <w:szCs w:val="24"/>
          <w:u w:val="single"/>
          <w:rtl/>
        </w:rPr>
        <w:t>والشركة بالنسبة لهم شركة أموال</w:t>
      </w:r>
      <w:r w:rsidRPr="00AD5975">
        <w:rPr>
          <w:rFonts w:asciiTheme="minorBidi" w:hAnsiTheme="minorBidi"/>
          <w:sz w:val="24"/>
          <w:szCs w:val="24"/>
          <w:rtl/>
        </w:rPr>
        <w:t>.</w:t>
      </w:r>
    </w:p>
    <w:p w:rsidR="00172913" w:rsidRPr="00AD5975" w:rsidRDefault="00172913" w:rsidP="003F5551">
      <w:pPr>
        <w:spacing w:after="0"/>
        <w:ind w:left="-625"/>
        <w:rPr>
          <w:rFonts w:asciiTheme="minorBidi" w:hAnsiTheme="minorBidi"/>
          <w:sz w:val="24"/>
          <w:szCs w:val="24"/>
          <w:rtl/>
        </w:rPr>
      </w:pPr>
    </w:p>
    <w:p w:rsidR="00750B7B" w:rsidRPr="00AD5975" w:rsidRDefault="00750B7B" w:rsidP="00D53FF9">
      <w:pPr>
        <w:pStyle w:val="ListParagraph"/>
        <w:numPr>
          <w:ilvl w:val="0"/>
          <w:numId w:val="88"/>
        </w:numPr>
        <w:spacing w:after="0" w:line="276" w:lineRule="auto"/>
        <w:rPr>
          <w:rFonts w:asciiTheme="minorBidi" w:hAnsiTheme="minorBidi"/>
          <w:b/>
          <w:bCs/>
          <w:sz w:val="24"/>
          <w:szCs w:val="24"/>
        </w:rPr>
      </w:pPr>
      <w:r w:rsidRPr="00AD5975">
        <w:rPr>
          <w:rFonts w:asciiTheme="minorBidi" w:hAnsiTheme="minorBidi"/>
          <w:b/>
          <w:bCs/>
          <w:sz w:val="24"/>
          <w:szCs w:val="24"/>
          <w:rtl/>
        </w:rPr>
        <w:t>الشركات ذات المسؤولية المحدودة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تتكون من عدد قليل من الشركاء لا يزيد عن 50 شريك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xml:space="preserve"># تشبه شركات الأشخاص من حيث قلة عدد الشركاء, وحظر اللجوء إلى الاكتتاب العام في أسهم وسندات وتقييد انتقال الحصص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وتشبه شركات الأموال من حيث تحديد مسؤولية كل شريك فيها عن ديون الشركة بمقدار حصته ومن حيث إدارتها والرقابة عليها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يلاحظ أن العبرة في تحديد شكل الشركة ليس بالوصف الذي يضيفه الشركاء على عقد الشركة, إنما العبرة بتوافر الشروط القانونية لشكل الشركة والذي تتصرف آلية إرادة الشركاء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قد يصف الشركاء الشركة بأنها شركة تضامن في حين يتضح من شروط العقد أنها شركة توصية بسيطة يجب عندئذ تكيفها على أنها شركة توصية بسيطة لان العبرة بما عناه المتعاقدون لا بالتسمية .</w:t>
      </w:r>
    </w:p>
    <w:p w:rsidR="00172913" w:rsidRDefault="00750B7B" w:rsidP="00A85899">
      <w:pPr>
        <w:spacing w:after="0" w:line="240" w:lineRule="auto"/>
        <w:ind w:left="-625"/>
        <w:rPr>
          <w:rFonts w:asciiTheme="minorBidi" w:hAnsiTheme="minorBidi"/>
          <w:sz w:val="24"/>
          <w:szCs w:val="24"/>
          <w:rtl/>
        </w:rPr>
      </w:pPr>
      <w:r w:rsidRPr="00AD5975">
        <w:rPr>
          <w:rFonts w:asciiTheme="minorBidi" w:hAnsiTheme="minorBidi"/>
          <w:sz w:val="24"/>
          <w:szCs w:val="24"/>
          <w:rtl/>
        </w:rPr>
        <w:t># يجب ألا يقل رأسمالها عن 500 ألف ريال (م 158 عدلت برسوم ملكي 1402).</w:t>
      </w:r>
    </w:p>
    <w:p w:rsidR="00293C9C" w:rsidRPr="00A85899" w:rsidRDefault="00293C9C" w:rsidP="00D43849">
      <w:pPr>
        <w:spacing w:after="0" w:line="240" w:lineRule="auto"/>
        <w:rPr>
          <w:rFonts w:asciiTheme="minorBidi" w:hAnsiTheme="minorBidi"/>
          <w:sz w:val="24"/>
          <w:szCs w:val="24"/>
          <w:rtl/>
        </w:rPr>
      </w:pPr>
    </w:p>
    <w:p w:rsidR="00750B7B" w:rsidRPr="00293C9C" w:rsidRDefault="00750B7B" w:rsidP="00D53FF9">
      <w:pPr>
        <w:pStyle w:val="ListParagraph"/>
        <w:numPr>
          <w:ilvl w:val="0"/>
          <w:numId w:val="95"/>
        </w:numPr>
        <w:spacing w:before="240" w:after="0" w:line="240" w:lineRule="auto"/>
        <w:ind w:left="-153" w:hanging="357"/>
        <w:rPr>
          <w:b/>
          <w:bCs/>
          <w:color w:val="EC5654" w:themeColor="accent1" w:themeTint="99"/>
          <w:sz w:val="24"/>
          <w:szCs w:val="24"/>
          <w:rtl/>
        </w:rPr>
      </w:pPr>
      <w:r w:rsidRPr="00293C9C">
        <w:rPr>
          <w:rFonts w:hint="cs"/>
          <w:b/>
          <w:bCs/>
          <w:color w:val="EC5654" w:themeColor="accent1" w:themeTint="99"/>
          <w:sz w:val="24"/>
          <w:szCs w:val="24"/>
          <w:rtl/>
        </w:rPr>
        <w:t>أسئلة ونماذج 1</w:t>
      </w:r>
    </w:p>
    <w:p w:rsidR="00A85899" w:rsidRPr="00293C9C" w:rsidRDefault="00750B7B" w:rsidP="00D53FF9">
      <w:pPr>
        <w:pStyle w:val="ListParagraph"/>
        <w:numPr>
          <w:ilvl w:val="0"/>
          <w:numId w:val="96"/>
        </w:numPr>
        <w:ind w:left="0" w:hanging="357"/>
        <w:rPr>
          <w:sz w:val="24"/>
          <w:szCs w:val="24"/>
        </w:rPr>
      </w:pPr>
      <w:r w:rsidRPr="00293C9C">
        <w:rPr>
          <w:rFonts w:ascii="Arial" w:hAnsi="Arial" w:cs="Arial" w:hint="cs"/>
          <w:sz w:val="24"/>
          <w:szCs w:val="24"/>
          <w:rtl/>
        </w:rPr>
        <w:t xml:space="preserve">شركات الأشخاص تكون عادة </w:t>
      </w:r>
      <w:r w:rsidRPr="00293C9C">
        <w:rPr>
          <w:rFonts w:hint="cs"/>
          <w:sz w:val="24"/>
          <w:szCs w:val="24"/>
          <w:rtl/>
        </w:rPr>
        <w:t xml:space="preserve">بين أشخاص تربطهم روابط كالقرابة أو الصداقة أو المعرفة وتقوم على الثقة بين الشركاء والشركاء يكتسبون صفة التاجر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A85899" w:rsidRPr="00293C9C" w:rsidRDefault="00750B7B" w:rsidP="00D53FF9">
      <w:pPr>
        <w:pStyle w:val="ListParagraph"/>
        <w:numPr>
          <w:ilvl w:val="0"/>
          <w:numId w:val="96"/>
        </w:numPr>
        <w:ind w:left="0"/>
        <w:rPr>
          <w:sz w:val="24"/>
          <w:szCs w:val="24"/>
        </w:rPr>
      </w:pPr>
      <w:r w:rsidRPr="00293C9C">
        <w:rPr>
          <w:rFonts w:hint="cs"/>
          <w:sz w:val="24"/>
          <w:szCs w:val="24"/>
          <w:rtl/>
        </w:rPr>
        <w:t xml:space="preserve">شركات الأموال تقوم على الاعتبار المالي وشخص الشريك ( المساهم) وأهليته ووفاته لتؤثر على الشركة ولا يكتسب صفة التاجر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750B7B" w:rsidRPr="00293C9C" w:rsidRDefault="00750B7B" w:rsidP="00D53FF9">
      <w:pPr>
        <w:pStyle w:val="ListParagraph"/>
        <w:numPr>
          <w:ilvl w:val="0"/>
          <w:numId w:val="96"/>
        </w:numPr>
        <w:spacing w:after="0"/>
        <w:ind w:left="0"/>
        <w:rPr>
          <w:sz w:val="24"/>
          <w:szCs w:val="24"/>
          <w:rtl/>
        </w:rPr>
      </w:pPr>
      <w:r w:rsidRPr="00293C9C">
        <w:rPr>
          <w:rFonts w:hint="cs"/>
          <w:sz w:val="24"/>
          <w:szCs w:val="24"/>
          <w:rtl/>
        </w:rPr>
        <w:t xml:space="preserve">مسؤولية الشريك المتضامن عن ديون الشركة مسؤولية شخصية وتضامنية ،وتتجاوز حصته في الشركة ،وإفلاس الشركة يوجب إفلاسه أولا . </w:t>
      </w:r>
      <w:r w:rsidRPr="00293C9C">
        <w:rPr>
          <w:rFonts w:hint="cs"/>
          <w:b/>
          <w:bCs/>
          <w:sz w:val="24"/>
          <w:szCs w:val="24"/>
          <w:rtl/>
        </w:rPr>
        <w:t>( صح )</w:t>
      </w:r>
    </w:p>
    <w:p w:rsidR="00750B7B" w:rsidRPr="00293C9C" w:rsidRDefault="00750B7B" w:rsidP="00293C9C">
      <w:pPr>
        <w:spacing w:after="0"/>
        <w:ind w:left="-170"/>
        <w:rPr>
          <w:sz w:val="24"/>
          <w:szCs w:val="24"/>
          <w:rtl/>
        </w:rPr>
      </w:pPr>
      <w:r w:rsidRPr="00293C9C">
        <w:rPr>
          <w:rFonts w:hint="cs"/>
          <w:b/>
          <w:bCs/>
          <w:sz w:val="24"/>
          <w:szCs w:val="24"/>
          <w:rtl/>
        </w:rPr>
        <w:t>ملاحظة هامه :</w:t>
      </w:r>
      <w:r w:rsidRPr="00293C9C">
        <w:rPr>
          <w:rFonts w:hint="cs"/>
          <w:sz w:val="24"/>
          <w:szCs w:val="24"/>
          <w:rtl/>
        </w:rPr>
        <w:t xml:space="preserve"> ممكن في الاختبار تتغير العبارة ويوضع لفظ الشريك المساهم بدلا م</w:t>
      </w:r>
      <w:r w:rsidR="00A85899" w:rsidRPr="00293C9C">
        <w:rPr>
          <w:rFonts w:hint="cs"/>
          <w:sz w:val="24"/>
          <w:szCs w:val="24"/>
          <w:rtl/>
        </w:rPr>
        <w:t xml:space="preserve">ن الشريك المتضامن وتكون العبارة </w:t>
      </w:r>
      <w:r w:rsidRPr="00293C9C">
        <w:rPr>
          <w:rFonts w:hint="cs"/>
          <w:b/>
          <w:bCs/>
          <w:sz w:val="24"/>
          <w:szCs w:val="24"/>
          <w:rtl/>
        </w:rPr>
        <w:t>خطأ</w:t>
      </w:r>
    </w:p>
    <w:p w:rsidR="00A85899" w:rsidRPr="00293C9C" w:rsidRDefault="00A85899" w:rsidP="00A85899">
      <w:pPr>
        <w:rPr>
          <w:sz w:val="24"/>
          <w:szCs w:val="24"/>
          <w:rtl/>
        </w:rPr>
      </w:pPr>
    </w:p>
    <w:p w:rsidR="00750B7B" w:rsidRPr="00293C9C" w:rsidRDefault="00750B7B" w:rsidP="00D53FF9">
      <w:pPr>
        <w:pStyle w:val="ListParagraph"/>
        <w:numPr>
          <w:ilvl w:val="0"/>
          <w:numId w:val="95"/>
        </w:numPr>
        <w:spacing w:before="240" w:after="0" w:line="240" w:lineRule="auto"/>
        <w:ind w:left="-153" w:hanging="357"/>
        <w:rPr>
          <w:b/>
          <w:bCs/>
          <w:color w:val="EC5654" w:themeColor="accent1" w:themeTint="99"/>
          <w:sz w:val="24"/>
          <w:szCs w:val="24"/>
          <w:rtl/>
        </w:rPr>
      </w:pPr>
      <w:r w:rsidRPr="00293C9C">
        <w:rPr>
          <w:rFonts w:hint="cs"/>
          <w:b/>
          <w:bCs/>
          <w:color w:val="EC5654" w:themeColor="accent1" w:themeTint="99"/>
          <w:sz w:val="24"/>
          <w:szCs w:val="24"/>
          <w:rtl/>
        </w:rPr>
        <w:t>أسئلة ونماذج 2</w:t>
      </w:r>
    </w:p>
    <w:p w:rsidR="00A85899"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وفاة أحد الشركاء في شركات الأشخاص أو إفلاسه أو الحجر عليه أو انسحابه يعرض الشركة للانقضاء أو الحل ما لم يتفق الشركاء في العقد على استمرار الشركة في هذا الحالة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A85899"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العبرة في تحديد نوع الشركة بالقانون وليس بما يطلقه الشركاء أو تسميتهم لها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A85899"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يجب أن يتكون اسم الشركة من اسم شريك واحد أكثر مقرونا بما ينبئ عن وجود الشركة ويكون مطابق للحقيقة وإذا اشتمل اسم شخص أجنبي مع علمه بذلك ، يكون مسؤل بالتضامن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750B7B"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شركة المحاصة ،لا تكتسب الشخصية المعنوية ولا تقيد في السجل التجاري، ولا عنوان و لا موطن ولا جنسية ولا إفلاس ولكن يتم أشهر إفلاس الشريك المحاص . أما بقية الشركاء لا يكتسبون صفة التاجر إلا إذا كانوا تجارا من الأصل .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A85899" w:rsidRPr="00A85899" w:rsidRDefault="00A85899" w:rsidP="00A85899">
      <w:pPr>
        <w:pStyle w:val="ListParagraph"/>
        <w:ind w:left="19"/>
        <w:rPr>
          <w:b/>
          <w:bCs/>
          <w:u w:val="single"/>
          <w:rtl/>
        </w:rPr>
      </w:pPr>
    </w:p>
    <w:p w:rsidR="00750B7B" w:rsidRPr="00293C9C" w:rsidRDefault="00750B7B" w:rsidP="00D53FF9">
      <w:pPr>
        <w:pStyle w:val="ListParagraph"/>
        <w:numPr>
          <w:ilvl w:val="0"/>
          <w:numId w:val="95"/>
        </w:numPr>
        <w:ind w:left="-153" w:hanging="357"/>
        <w:rPr>
          <w:color w:val="EC5654" w:themeColor="accent1" w:themeTint="99"/>
          <w:sz w:val="24"/>
          <w:szCs w:val="24"/>
          <w:rtl/>
        </w:rPr>
      </w:pPr>
      <w:r w:rsidRPr="00293C9C">
        <w:rPr>
          <w:rFonts w:hint="cs"/>
          <w:b/>
          <w:bCs/>
          <w:color w:val="EC5654" w:themeColor="accent1" w:themeTint="99"/>
          <w:sz w:val="24"/>
          <w:szCs w:val="24"/>
          <w:rtl/>
        </w:rPr>
        <w:t>أسئلة ونماذج 3</w:t>
      </w:r>
    </w:p>
    <w:p w:rsidR="00750B7B" w:rsidRPr="00293C9C" w:rsidRDefault="00750B7B" w:rsidP="00D53FF9">
      <w:pPr>
        <w:pStyle w:val="ListParagraph"/>
        <w:numPr>
          <w:ilvl w:val="0"/>
          <w:numId w:val="98"/>
        </w:numPr>
        <w:rPr>
          <w:sz w:val="24"/>
          <w:szCs w:val="24"/>
        </w:rPr>
      </w:pPr>
      <w:r w:rsidRPr="00293C9C">
        <w:rPr>
          <w:rFonts w:hint="cs"/>
          <w:sz w:val="24"/>
          <w:szCs w:val="24"/>
          <w:rtl/>
        </w:rPr>
        <w:t xml:space="preserve">عدد الشركاء في الشركة المساهمة يجب ألا يقل عن خمسة ، أما في الشركة ذات المسؤولية المحدودة يجب ألا يزيد العدد عن 50 شريك ولا يقل عدد الشركاء عن اثنين . </w:t>
      </w:r>
      <w:r w:rsidRPr="00293C9C">
        <w:rPr>
          <w:rFonts w:hint="cs"/>
          <w:b/>
          <w:bCs/>
          <w:sz w:val="24"/>
          <w:szCs w:val="24"/>
          <w:rtl/>
        </w:rPr>
        <w:t>( صح )</w:t>
      </w:r>
    </w:p>
    <w:p w:rsidR="00A85899" w:rsidRPr="00293C9C" w:rsidRDefault="00A85899" w:rsidP="00D53FF9">
      <w:pPr>
        <w:pStyle w:val="ListParagraph"/>
        <w:numPr>
          <w:ilvl w:val="0"/>
          <w:numId w:val="98"/>
        </w:numPr>
        <w:rPr>
          <w:b/>
          <w:bCs/>
          <w:sz w:val="24"/>
          <w:szCs w:val="24"/>
          <w:u w:val="single"/>
          <w:rtl/>
        </w:rPr>
      </w:pPr>
      <w:r w:rsidRPr="00293C9C">
        <w:rPr>
          <w:rFonts w:hint="cs"/>
          <w:sz w:val="24"/>
          <w:szCs w:val="24"/>
          <w:rtl/>
        </w:rPr>
        <w:t xml:space="preserve">يجب أن يتضمن عنوان ( اسم ) الشركة المساهمة ما يدل على أنها شركة مساهمة ، ولا يدخل اسم الشريك في عنوان الشركة .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A85899" w:rsidRDefault="00A85899" w:rsidP="00A85899">
      <w:pPr>
        <w:pStyle w:val="ListParagraph"/>
        <w:ind w:left="19"/>
        <w:rPr>
          <w:rtl/>
        </w:rPr>
      </w:pPr>
    </w:p>
    <w:p w:rsidR="00750B7B" w:rsidRPr="00293C9C" w:rsidRDefault="00750B7B" w:rsidP="00A85899">
      <w:pPr>
        <w:spacing w:after="0"/>
        <w:ind w:left="-701"/>
        <w:rPr>
          <w:b/>
          <w:bCs/>
          <w:sz w:val="24"/>
          <w:szCs w:val="24"/>
          <w:rtl/>
        </w:rPr>
      </w:pPr>
      <w:r w:rsidRPr="00293C9C">
        <w:rPr>
          <w:rFonts w:hint="cs"/>
          <w:b/>
          <w:bCs/>
          <w:sz w:val="24"/>
          <w:szCs w:val="24"/>
          <w:rtl/>
        </w:rPr>
        <w:t>أختار الإجابة الصحيحة :</w:t>
      </w:r>
    </w:p>
    <w:p w:rsidR="00750B7B" w:rsidRPr="00293C9C" w:rsidRDefault="00750B7B" w:rsidP="00D53FF9">
      <w:pPr>
        <w:pStyle w:val="ListParagraph"/>
        <w:numPr>
          <w:ilvl w:val="0"/>
          <w:numId w:val="89"/>
        </w:numPr>
        <w:spacing w:after="0" w:line="240" w:lineRule="auto"/>
        <w:rPr>
          <w:sz w:val="24"/>
          <w:szCs w:val="24"/>
        </w:rPr>
      </w:pPr>
      <w:r w:rsidRPr="00293C9C">
        <w:rPr>
          <w:rFonts w:hint="cs"/>
          <w:sz w:val="24"/>
          <w:szCs w:val="24"/>
          <w:rtl/>
        </w:rPr>
        <w:t>مسؤولية الشريك المتضامن عن ديون الشركة تكون :-</w:t>
      </w:r>
    </w:p>
    <w:p w:rsidR="00750B7B" w:rsidRPr="00293C9C" w:rsidRDefault="00750B7B" w:rsidP="00D53FF9">
      <w:pPr>
        <w:pStyle w:val="ListParagraph"/>
        <w:numPr>
          <w:ilvl w:val="0"/>
          <w:numId w:val="90"/>
        </w:numPr>
        <w:spacing w:after="0" w:line="240" w:lineRule="auto"/>
        <w:rPr>
          <w:sz w:val="24"/>
          <w:szCs w:val="24"/>
        </w:rPr>
      </w:pPr>
      <w:r w:rsidRPr="00293C9C">
        <w:rPr>
          <w:rFonts w:hint="cs"/>
          <w:sz w:val="24"/>
          <w:szCs w:val="24"/>
          <w:rtl/>
        </w:rPr>
        <w:t>شخصية فقط .</w:t>
      </w:r>
    </w:p>
    <w:p w:rsidR="00750B7B" w:rsidRPr="00293C9C" w:rsidRDefault="00750B7B" w:rsidP="00D53FF9">
      <w:pPr>
        <w:pStyle w:val="ListParagraph"/>
        <w:numPr>
          <w:ilvl w:val="0"/>
          <w:numId w:val="90"/>
        </w:numPr>
        <w:spacing w:after="0" w:line="240" w:lineRule="auto"/>
        <w:rPr>
          <w:sz w:val="24"/>
          <w:szCs w:val="24"/>
        </w:rPr>
      </w:pPr>
      <w:r w:rsidRPr="00293C9C">
        <w:rPr>
          <w:rFonts w:hint="cs"/>
          <w:b/>
          <w:bCs/>
          <w:sz w:val="24"/>
          <w:szCs w:val="24"/>
          <w:u w:val="single"/>
          <w:rtl/>
        </w:rPr>
        <w:t>شخصية وتضامنية</w:t>
      </w:r>
      <w:r w:rsidRPr="00293C9C">
        <w:rPr>
          <w:rFonts w:hint="cs"/>
          <w:sz w:val="24"/>
          <w:szCs w:val="24"/>
          <w:rtl/>
        </w:rPr>
        <w:t xml:space="preserve"> .</w:t>
      </w:r>
    </w:p>
    <w:p w:rsidR="00750B7B" w:rsidRPr="00293C9C" w:rsidRDefault="00750B7B" w:rsidP="00D53FF9">
      <w:pPr>
        <w:pStyle w:val="ListParagraph"/>
        <w:numPr>
          <w:ilvl w:val="0"/>
          <w:numId w:val="91"/>
        </w:numPr>
        <w:spacing w:after="0" w:line="240" w:lineRule="auto"/>
        <w:rPr>
          <w:sz w:val="24"/>
          <w:szCs w:val="24"/>
        </w:rPr>
      </w:pPr>
      <w:r w:rsidRPr="00293C9C">
        <w:rPr>
          <w:rFonts w:hint="cs"/>
          <w:sz w:val="24"/>
          <w:szCs w:val="24"/>
          <w:rtl/>
        </w:rPr>
        <w:t>في حدود حصته .</w:t>
      </w:r>
    </w:p>
    <w:p w:rsidR="00750B7B" w:rsidRPr="00293C9C" w:rsidRDefault="00750B7B" w:rsidP="00D53FF9">
      <w:pPr>
        <w:pStyle w:val="ListParagraph"/>
        <w:numPr>
          <w:ilvl w:val="0"/>
          <w:numId w:val="92"/>
        </w:numPr>
        <w:spacing w:after="0" w:line="240" w:lineRule="auto"/>
        <w:rPr>
          <w:sz w:val="24"/>
          <w:szCs w:val="24"/>
        </w:rPr>
      </w:pPr>
      <w:r w:rsidRPr="00293C9C">
        <w:rPr>
          <w:rFonts w:hint="cs"/>
          <w:sz w:val="24"/>
          <w:szCs w:val="24"/>
          <w:rtl/>
        </w:rPr>
        <w:t xml:space="preserve">كل م اذكر.    </w:t>
      </w:r>
    </w:p>
    <w:p w:rsidR="00500FE3" w:rsidRDefault="00500FE3" w:rsidP="00500FE3">
      <w:pPr>
        <w:pStyle w:val="ListParagraph"/>
        <w:spacing w:after="0" w:line="240" w:lineRule="auto"/>
        <w:ind w:left="19"/>
      </w:pPr>
    </w:p>
    <w:p w:rsidR="00500FE3" w:rsidRPr="00293C9C" w:rsidRDefault="00750B7B" w:rsidP="00D53FF9">
      <w:pPr>
        <w:pStyle w:val="ListParagraph"/>
        <w:numPr>
          <w:ilvl w:val="0"/>
          <w:numId w:val="95"/>
        </w:numPr>
        <w:ind w:left="-153" w:hanging="357"/>
        <w:rPr>
          <w:b/>
          <w:bCs/>
          <w:color w:val="EC5654" w:themeColor="accent1" w:themeTint="99"/>
          <w:sz w:val="24"/>
          <w:szCs w:val="24"/>
        </w:rPr>
      </w:pPr>
      <w:r w:rsidRPr="00293C9C">
        <w:rPr>
          <w:rFonts w:hint="cs"/>
          <w:b/>
          <w:bCs/>
          <w:color w:val="EC5654" w:themeColor="accent1" w:themeTint="99"/>
          <w:sz w:val="24"/>
          <w:szCs w:val="24"/>
          <w:rtl/>
        </w:rPr>
        <w:t>أسئلة ونماذج 4</w:t>
      </w:r>
    </w:p>
    <w:p w:rsidR="00500FE3" w:rsidRPr="00293C9C" w:rsidRDefault="00750B7B" w:rsidP="00D53FF9">
      <w:pPr>
        <w:pStyle w:val="ListParagraph"/>
        <w:numPr>
          <w:ilvl w:val="0"/>
          <w:numId w:val="99"/>
        </w:numPr>
        <w:ind w:left="17" w:hanging="357"/>
        <w:rPr>
          <w:b/>
          <w:bCs/>
          <w:color w:val="EC5654" w:themeColor="accent1" w:themeTint="99"/>
          <w:sz w:val="24"/>
          <w:szCs w:val="24"/>
        </w:rPr>
      </w:pPr>
      <w:r w:rsidRPr="00293C9C">
        <w:rPr>
          <w:rFonts w:hint="cs"/>
          <w:sz w:val="24"/>
          <w:szCs w:val="24"/>
          <w:rtl/>
        </w:rPr>
        <w:t xml:space="preserve">حفاظا على الطابع الشخصي لشركة </w:t>
      </w:r>
      <w:r w:rsidRPr="00293C9C">
        <w:rPr>
          <w:rFonts w:hint="cs"/>
          <w:sz w:val="24"/>
          <w:szCs w:val="24"/>
          <w:u w:val="single"/>
          <w:rtl/>
        </w:rPr>
        <w:t>التضامن</w:t>
      </w:r>
      <w:r w:rsidRPr="00293C9C">
        <w:rPr>
          <w:rFonts w:hint="cs"/>
          <w:sz w:val="24"/>
          <w:szCs w:val="24"/>
          <w:rtl/>
        </w:rPr>
        <w:t xml:space="preserve"> لا يجوز للشريك التنازل عن الحصة أو تداولها إلا بموافقة جميع الشركاء</w:t>
      </w:r>
      <w:r w:rsidR="00500FE3" w:rsidRPr="00293C9C">
        <w:rPr>
          <w:rFonts w:hint="cs"/>
          <w:sz w:val="24"/>
          <w:szCs w:val="24"/>
          <w:rtl/>
        </w:rPr>
        <w:t xml:space="preserve"> </w:t>
      </w:r>
      <w:r w:rsidRPr="00293C9C">
        <w:rPr>
          <w:rFonts w:hint="cs"/>
          <w:sz w:val="24"/>
          <w:szCs w:val="24"/>
          <w:rtl/>
        </w:rPr>
        <w:t xml:space="preserve"> </w:t>
      </w:r>
      <w:r w:rsidRPr="00293C9C">
        <w:rPr>
          <w:rFonts w:hint="cs"/>
          <w:b/>
          <w:bCs/>
          <w:sz w:val="24"/>
          <w:szCs w:val="24"/>
          <w:rtl/>
        </w:rPr>
        <w:t>(</w:t>
      </w:r>
      <w:r w:rsidR="00500FE3" w:rsidRPr="00293C9C">
        <w:rPr>
          <w:rFonts w:hint="cs"/>
          <w:b/>
          <w:bCs/>
          <w:sz w:val="24"/>
          <w:szCs w:val="24"/>
          <w:rtl/>
        </w:rPr>
        <w:t xml:space="preserve"> </w:t>
      </w:r>
      <w:r w:rsidRPr="00293C9C">
        <w:rPr>
          <w:rFonts w:hint="cs"/>
          <w:b/>
          <w:bCs/>
          <w:sz w:val="24"/>
          <w:szCs w:val="24"/>
          <w:rtl/>
        </w:rPr>
        <w:t>صح</w:t>
      </w:r>
      <w:r w:rsidR="00500FE3" w:rsidRPr="00293C9C">
        <w:rPr>
          <w:rFonts w:hint="cs"/>
          <w:b/>
          <w:bCs/>
          <w:sz w:val="24"/>
          <w:szCs w:val="24"/>
          <w:rtl/>
        </w:rPr>
        <w:t xml:space="preserve"> </w:t>
      </w:r>
      <w:r w:rsidRPr="00293C9C">
        <w:rPr>
          <w:rFonts w:hint="cs"/>
          <w:b/>
          <w:bCs/>
          <w:sz w:val="24"/>
          <w:szCs w:val="24"/>
          <w:rtl/>
        </w:rPr>
        <w:t>)</w:t>
      </w:r>
      <w:r w:rsidRPr="00293C9C">
        <w:rPr>
          <w:rFonts w:hint="cs"/>
          <w:sz w:val="24"/>
          <w:szCs w:val="24"/>
          <w:rtl/>
        </w:rPr>
        <w:t xml:space="preserve">  </w:t>
      </w:r>
    </w:p>
    <w:p w:rsidR="00500FE3" w:rsidRPr="00293C9C" w:rsidRDefault="00750B7B" w:rsidP="00D53FF9">
      <w:pPr>
        <w:pStyle w:val="ListParagraph"/>
        <w:numPr>
          <w:ilvl w:val="0"/>
          <w:numId w:val="99"/>
        </w:numPr>
        <w:ind w:left="17" w:hanging="357"/>
        <w:rPr>
          <w:b/>
          <w:bCs/>
          <w:color w:val="EC5654" w:themeColor="accent1" w:themeTint="99"/>
          <w:sz w:val="24"/>
          <w:szCs w:val="24"/>
        </w:rPr>
      </w:pPr>
      <w:r w:rsidRPr="00293C9C">
        <w:rPr>
          <w:rFonts w:hint="cs"/>
          <w:sz w:val="24"/>
          <w:szCs w:val="24"/>
          <w:rtl/>
        </w:rPr>
        <w:t xml:space="preserve">الشريك الموصى تكون مسؤوليته في حدود حصته ، ولا يكتسب صفة التاجر ولا يشارك في الإدارة </w:t>
      </w:r>
      <w:r w:rsidRPr="00293C9C">
        <w:rPr>
          <w:rFonts w:hint="cs"/>
          <w:b/>
          <w:bCs/>
          <w:sz w:val="24"/>
          <w:szCs w:val="24"/>
          <w:rtl/>
        </w:rPr>
        <w:t>(</w:t>
      </w:r>
      <w:r w:rsidR="00500FE3" w:rsidRPr="00293C9C">
        <w:rPr>
          <w:rFonts w:hint="cs"/>
          <w:b/>
          <w:bCs/>
          <w:sz w:val="24"/>
          <w:szCs w:val="24"/>
          <w:rtl/>
        </w:rPr>
        <w:t xml:space="preserve"> </w:t>
      </w:r>
      <w:r w:rsidRPr="00293C9C">
        <w:rPr>
          <w:rFonts w:hint="cs"/>
          <w:b/>
          <w:bCs/>
          <w:sz w:val="24"/>
          <w:szCs w:val="24"/>
          <w:rtl/>
        </w:rPr>
        <w:t>صح</w:t>
      </w:r>
      <w:r w:rsidR="00500FE3" w:rsidRPr="00293C9C">
        <w:rPr>
          <w:rFonts w:hint="cs"/>
          <w:b/>
          <w:bCs/>
          <w:sz w:val="24"/>
          <w:szCs w:val="24"/>
          <w:rtl/>
        </w:rPr>
        <w:t xml:space="preserve"> </w:t>
      </w:r>
      <w:r w:rsidRPr="00293C9C">
        <w:rPr>
          <w:rFonts w:hint="cs"/>
          <w:b/>
          <w:bCs/>
          <w:sz w:val="24"/>
          <w:szCs w:val="24"/>
          <w:rtl/>
        </w:rPr>
        <w:t>)</w:t>
      </w:r>
    </w:p>
    <w:p w:rsidR="00750B7B" w:rsidRPr="00293C9C" w:rsidRDefault="00750B7B" w:rsidP="00D53FF9">
      <w:pPr>
        <w:pStyle w:val="ListParagraph"/>
        <w:numPr>
          <w:ilvl w:val="0"/>
          <w:numId w:val="99"/>
        </w:numPr>
        <w:spacing w:after="0"/>
        <w:ind w:left="17" w:hanging="357"/>
        <w:rPr>
          <w:b/>
          <w:bCs/>
          <w:color w:val="EC5654" w:themeColor="accent1" w:themeTint="99"/>
          <w:sz w:val="24"/>
          <w:szCs w:val="24"/>
          <w:rtl/>
        </w:rPr>
      </w:pPr>
      <w:r w:rsidRPr="00293C9C">
        <w:rPr>
          <w:rFonts w:hint="cs"/>
          <w:sz w:val="24"/>
          <w:szCs w:val="24"/>
          <w:rtl/>
        </w:rPr>
        <w:t xml:space="preserve">يجوز أن تكون حصة الشريك الموصى مجرد عمل كما يجوز له أن يشارك في الإدارة . </w:t>
      </w:r>
      <w:r w:rsidRPr="00293C9C">
        <w:rPr>
          <w:rFonts w:hint="cs"/>
          <w:b/>
          <w:bCs/>
          <w:sz w:val="24"/>
          <w:szCs w:val="24"/>
          <w:rtl/>
        </w:rPr>
        <w:t>(</w:t>
      </w:r>
      <w:r w:rsidR="00500FE3" w:rsidRPr="00293C9C">
        <w:rPr>
          <w:rFonts w:hint="cs"/>
          <w:b/>
          <w:bCs/>
          <w:sz w:val="24"/>
          <w:szCs w:val="24"/>
          <w:rtl/>
        </w:rPr>
        <w:t xml:space="preserve"> </w:t>
      </w:r>
      <w:r w:rsidRPr="00293C9C">
        <w:rPr>
          <w:rFonts w:hint="cs"/>
          <w:b/>
          <w:bCs/>
          <w:sz w:val="24"/>
          <w:szCs w:val="24"/>
          <w:rtl/>
        </w:rPr>
        <w:t>خطأ</w:t>
      </w:r>
      <w:r w:rsidR="00500FE3" w:rsidRPr="00293C9C">
        <w:rPr>
          <w:rFonts w:hint="cs"/>
          <w:b/>
          <w:bCs/>
          <w:sz w:val="24"/>
          <w:szCs w:val="24"/>
          <w:rtl/>
        </w:rPr>
        <w:t xml:space="preserve"> </w:t>
      </w:r>
      <w:r w:rsidRPr="00293C9C">
        <w:rPr>
          <w:rFonts w:hint="cs"/>
          <w:b/>
          <w:bCs/>
          <w:sz w:val="24"/>
          <w:szCs w:val="24"/>
          <w:rtl/>
        </w:rPr>
        <w:t>)</w:t>
      </w:r>
      <w:r w:rsidRPr="00293C9C">
        <w:rPr>
          <w:rFonts w:hint="cs"/>
          <w:sz w:val="24"/>
          <w:szCs w:val="24"/>
          <w:rtl/>
        </w:rPr>
        <w:t xml:space="preserve"> </w:t>
      </w:r>
    </w:p>
    <w:p w:rsidR="00293C9C" w:rsidRDefault="00750B7B" w:rsidP="00D43849">
      <w:pPr>
        <w:spacing w:after="0"/>
        <w:ind w:left="-701"/>
        <w:rPr>
          <w:sz w:val="24"/>
          <w:szCs w:val="24"/>
          <w:rtl/>
        </w:rPr>
      </w:pPr>
      <w:r w:rsidRPr="00293C9C">
        <w:rPr>
          <w:rFonts w:hint="cs"/>
          <w:b/>
          <w:bCs/>
          <w:sz w:val="24"/>
          <w:szCs w:val="24"/>
          <w:rtl/>
        </w:rPr>
        <w:t>ملاحظة هامة :</w:t>
      </w:r>
      <w:r w:rsidRPr="00293C9C">
        <w:rPr>
          <w:rFonts w:hint="cs"/>
          <w:sz w:val="24"/>
          <w:szCs w:val="24"/>
          <w:rtl/>
        </w:rPr>
        <w:t xml:space="preserve"> الأشخاص الممنوعون من مزاولة التجارة بحكم قوانين الوظيفة أو المهنة يمكن أن يكونوا شراء موصون أو في شركة محاصة ولا يظهرون كشريك محاص لأنهم لا يكتسبون صفة التاجر ولا يزاولون أعمال الإدارة لتلافي المنع القانوني </w:t>
      </w:r>
    </w:p>
    <w:p w:rsidR="00D43849" w:rsidRPr="00D43849" w:rsidRDefault="00D43849" w:rsidP="00D43849">
      <w:pPr>
        <w:spacing w:after="0"/>
        <w:ind w:left="-701"/>
        <w:rPr>
          <w:sz w:val="24"/>
          <w:szCs w:val="24"/>
          <w:rtl/>
        </w:rPr>
      </w:pPr>
    </w:p>
    <w:p w:rsidR="00750B7B" w:rsidRPr="00293C9C" w:rsidRDefault="00750B7B" w:rsidP="00D53FF9">
      <w:pPr>
        <w:pStyle w:val="ListParagraph"/>
        <w:numPr>
          <w:ilvl w:val="0"/>
          <w:numId w:val="100"/>
        </w:numPr>
        <w:ind w:left="-153" w:hanging="357"/>
        <w:rPr>
          <w:color w:val="EC5654" w:themeColor="accent1" w:themeTint="99"/>
          <w:sz w:val="24"/>
          <w:szCs w:val="24"/>
          <w:rtl/>
        </w:rPr>
      </w:pPr>
      <w:r w:rsidRPr="00293C9C">
        <w:rPr>
          <w:rFonts w:hint="cs"/>
          <w:b/>
          <w:bCs/>
          <w:color w:val="EC5654" w:themeColor="accent1" w:themeTint="99"/>
          <w:sz w:val="24"/>
          <w:szCs w:val="24"/>
          <w:rtl/>
        </w:rPr>
        <w:t>أسئلة ونماذج 5</w:t>
      </w:r>
    </w:p>
    <w:p w:rsidR="00293C9C" w:rsidRPr="00293C9C" w:rsidRDefault="00750B7B" w:rsidP="00D53FF9">
      <w:pPr>
        <w:pStyle w:val="ListParagraph"/>
        <w:numPr>
          <w:ilvl w:val="0"/>
          <w:numId w:val="101"/>
        </w:numPr>
        <w:ind w:left="17" w:hanging="357"/>
        <w:rPr>
          <w:sz w:val="24"/>
          <w:szCs w:val="24"/>
        </w:rPr>
      </w:pPr>
      <w:r w:rsidRPr="00293C9C">
        <w:rPr>
          <w:rFonts w:hint="cs"/>
          <w:sz w:val="24"/>
          <w:szCs w:val="24"/>
          <w:rtl/>
        </w:rPr>
        <w:t xml:space="preserve">تتكون الشركة ذات المسؤولية المحدودة من فريقين ، الفريق الأول متضامنون يخضعون لذات أحكام الشركاء المتضامنين في شركات التضامن والشركة بالنسبة لهم شركة أشخاص والفريق الثاني ، موصون وهم أشبه بالشركاء في شركة التوصية البسيطة ، لا يسألون إلا في حدود حصصهم التي تأخذ شكل أسهم قابلة للتداول بالطرق التجارية والشركة بالنسبة لهم شركة أموال.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1"/>
        </w:numPr>
        <w:ind w:left="17" w:hanging="357"/>
        <w:rPr>
          <w:sz w:val="24"/>
          <w:szCs w:val="24"/>
        </w:rPr>
      </w:pPr>
      <w:r w:rsidRPr="00293C9C">
        <w:rPr>
          <w:rFonts w:hint="cs"/>
          <w:sz w:val="24"/>
          <w:szCs w:val="24"/>
          <w:rtl/>
        </w:rPr>
        <w:t xml:space="preserve">شركة المحاصة هي شركة مستترة ، ليس لها وجود بالنسبة للغير ،ولا تتمتع بالشخصية المعنوية ، وتقتصر آثارها على الشركاء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750B7B" w:rsidRDefault="00750B7B" w:rsidP="00D53FF9">
      <w:pPr>
        <w:pStyle w:val="ListParagraph"/>
        <w:numPr>
          <w:ilvl w:val="0"/>
          <w:numId w:val="101"/>
        </w:numPr>
        <w:ind w:left="17" w:hanging="357"/>
        <w:rPr>
          <w:sz w:val="24"/>
          <w:szCs w:val="24"/>
        </w:rPr>
      </w:pPr>
      <w:r w:rsidRPr="00293C9C">
        <w:rPr>
          <w:rFonts w:hint="cs"/>
          <w:sz w:val="24"/>
          <w:szCs w:val="24"/>
          <w:rtl/>
        </w:rPr>
        <w:t xml:space="preserve">تضل شركة المحاصة مستترة حتى يقوم الشركاء بعمل قانوني (كتوقيع على تعهد ) ، هنا تتحول إلى شركة تضامن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 )</w:t>
      </w:r>
      <w:r w:rsidRPr="00293C9C">
        <w:rPr>
          <w:rFonts w:hint="cs"/>
          <w:sz w:val="24"/>
          <w:szCs w:val="24"/>
          <w:rtl/>
        </w:rPr>
        <w:t xml:space="preserve">  </w:t>
      </w:r>
    </w:p>
    <w:p w:rsidR="00293C9C" w:rsidRPr="00293C9C" w:rsidRDefault="00293C9C" w:rsidP="00293C9C">
      <w:pPr>
        <w:pStyle w:val="ListParagraph"/>
        <w:ind w:left="17"/>
        <w:rPr>
          <w:sz w:val="24"/>
          <w:szCs w:val="24"/>
          <w:rtl/>
        </w:rPr>
      </w:pPr>
    </w:p>
    <w:p w:rsidR="00293C9C" w:rsidRDefault="00750B7B" w:rsidP="00D53FF9">
      <w:pPr>
        <w:pStyle w:val="ListParagraph"/>
        <w:numPr>
          <w:ilvl w:val="0"/>
          <w:numId w:val="100"/>
        </w:numPr>
        <w:ind w:left="-153" w:hanging="357"/>
        <w:rPr>
          <w:b/>
          <w:bCs/>
          <w:color w:val="EC5654" w:themeColor="accent1" w:themeTint="99"/>
          <w:sz w:val="24"/>
          <w:szCs w:val="24"/>
        </w:rPr>
      </w:pPr>
      <w:r w:rsidRPr="00293C9C">
        <w:rPr>
          <w:rFonts w:hint="cs"/>
          <w:b/>
          <w:bCs/>
          <w:color w:val="EC5654" w:themeColor="accent1" w:themeTint="99"/>
          <w:sz w:val="24"/>
          <w:szCs w:val="24"/>
          <w:rtl/>
        </w:rPr>
        <w:t>أسئلة ونماذج 6</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تتكون الشركة ذات المسؤولية المحدودة من عدد قليل من الشركاء لا يزيد عن 50 شريك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الشركة ذات المسؤولية المحدودة تشبه شركات الأشخاص من حيث قلة العدد الشركاء ، وحضر اللجؤ إلى الاكتتاب العام في أسهم وسندات وتقييد انتقال الحصص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تشبه الشركة ذات المسؤولية المحدودة شركات الأموال من حيث تحديد مسؤولية كل شريك فيها عن ديون الشركة بمقدار حصته ومن حيث إدارتها والرقابة عليها </w:t>
      </w:r>
      <w:r w:rsidRPr="00293C9C">
        <w:rPr>
          <w:rFonts w:hint="cs"/>
          <w:b/>
          <w:bCs/>
          <w:sz w:val="24"/>
          <w:szCs w:val="24"/>
          <w:rtl/>
        </w:rPr>
        <w:t xml:space="preserve"> ( صح</w:t>
      </w:r>
      <w:r w:rsid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العبرة في تحديد شكل الشركة ليس بالوصف الذي يضيفه الشركاء على عقد الشركة وإنما العبرة بتوافر الشروط القانونية لشكل الشركة والذي تتصرف آلية إرادة الشركاء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قد يصف الشركاء الشركة بأنها شركة تضامن في حين يتضح من شروط العقد أنها شركة توصية بسيطة يجب عندئذ تكيفها على أنها شركة توصية بسيطة يجب عندئذ تكيفها على أنها شركة توصية بسيطة لأن العبرة بما عناه المتعاقدون لا بالتسمية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293C9C" w:rsidRPr="00293C9C" w:rsidRDefault="00293C9C" w:rsidP="00293C9C">
      <w:pPr>
        <w:pStyle w:val="ListParagraph"/>
        <w:ind w:left="-300"/>
        <w:rPr>
          <w:b/>
          <w:bCs/>
          <w:color w:val="EC5654" w:themeColor="accent1" w:themeTint="99"/>
          <w:sz w:val="24"/>
          <w:szCs w:val="24"/>
        </w:rPr>
      </w:pPr>
    </w:p>
    <w:p w:rsidR="00293C9C" w:rsidRDefault="00750B7B" w:rsidP="00D53FF9">
      <w:pPr>
        <w:pStyle w:val="ListParagraph"/>
        <w:numPr>
          <w:ilvl w:val="0"/>
          <w:numId w:val="100"/>
        </w:numPr>
        <w:ind w:left="-153" w:hanging="357"/>
        <w:rPr>
          <w:b/>
          <w:bCs/>
          <w:color w:val="EC5654" w:themeColor="accent1" w:themeTint="99"/>
          <w:sz w:val="24"/>
          <w:szCs w:val="24"/>
        </w:rPr>
      </w:pPr>
      <w:r w:rsidRPr="00293C9C">
        <w:rPr>
          <w:rFonts w:hint="cs"/>
          <w:b/>
          <w:bCs/>
          <w:color w:val="EC5654" w:themeColor="accent1" w:themeTint="99"/>
          <w:sz w:val="24"/>
          <w:szCs w:val="24"/>
          <w:rtl/>
        </w:rPr>
        <w:lastRenderedPageBreak/>
        <w:t>أسئلة ونماذج 7</w:t>
      </w:r>
    </w:p>
    <w:p w:rsidR="00293C9C" w:rsidRPr="00293C9C" w:rsidRDefault="00750B7B" w:rsidP="00D53FF9">
      <w:pPr>
        <w:pStyle w:val="ListParagraph"/>
        <w:numPr>
          <w:ilvl w:val="0"/>
          <w:numId w:val="103"/>
        </w:numPr>
        <w:rPr>
          <w:b/>
          <w:bCs/>
          <w:color w:val="EC5654" w:themeColor="accent1" w:themeTint="99"/>
          <w:sz w:val="24"/>
          <w:szCs w:val="24"/>
        </w:rPr>
      </w:pPr>
      <w:r w:rsidRPr="00293C9C">
        <w:rPr>
          <w:rFonts w:hint="cs"/>
          <w:sz w:val="24"/>
          <w:szCs w:val="24"/>
          <w:rtl/>
        </w:rPr>
        <w:t xml:space="preserve">تقوم الشركات المساهمة على فكرة تجميع الأموال والمدخرات من خلال الطرح للاكتتاب العام والتمويل المشروعات الضخمة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3"/>
        </w:numPr>
        <w:rPr>
          <w:b/>
          <w:bCs/>
          <w:color w:val="EC5654" w:themeColor="accent1" w:themeTint="99"/>
          <w:sz w:val="24"/>
          <w:szCs w:val="24"/>
        </w:rPr>
      </w:pPr>
      <w:r w:rsidRPr="00293C9C">
        <w:rPr>
          <w:rFonts w:hint="cs"/>
          <w:sz w:val="24"/>
          <w:szCs w:val="24"/>
          <w:rtl/>
        </w:rPr>
        <w:t xml:space="preserve">في حالة الاكتتاب المفتوح أو العام  لا يقل رأسمال الشركة عن عشرة مليون ريال ,وفي حالة الاكتتاب المغلق يجب الا يقل رأسمال الشركة عن 2 مليون ريال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3"/>
        </w:numPr>
        <w:rPr>
          <w:b/>
          <w:bCs/>
          <w:color w:val="EC5654" w:themeColor="accent1" w:themeTint="99"/>
          <w:sz w:val="24"/>
          <w:szCs w:val="24"/>
        </w:rPr>
      </w:pPr>
      <w:r w:rsidRPr="00293C9C">
        <w:rPr>
          <w:rFonts w:hint="cs"/>
          <w:sz w:val="24"/>
          <w:szCs w:val="24"/>
          <w:rtl/>
        </w:rPr>
        <w:t xml:space="preserve">يجب إلا يزيد رأس مال الشركة ذات رأس المال المتغير عند التأسيس عن خمسين ألف ريال سعودي ويجوز أن يزداد رأس المال بعد ذلك بقرار من الشركاء من سنة إلى أخرى بشرط ألا تتجاوز كل زيادة المبلغ المذكور </w:t>
      </w:r>
      <w:r w:rsidRPr="00293C9C">
        <w:rPr>
          <w:rFonts w:hint="cs"/>
          <w:b/>
          <w:bCs/>
          <w:sz w:val="24"/>
          <w:szCs w:val="24"/>
          <w:rtl/>
        </w:rPr>
        <w:t>(صح)</w:t>
      </w:r>
    </w:p>
    <w:p w:rsidR="00750B7B" w:rsidRPr="00293C9C" w:rsidRDefault="00750B7B" w:rsidP="00D53FF9">
      <w:pPr>
        <w:pStyle w:val="ListParagraph"/>
        <w:numPr>
          <w:ilvl w:val="0"/>
          <w:numId w:val="103"/>
        </w:numPr>
        <w:rPr>
          <w:b/>
          <w:bCs/>
          <w:color w:val="EC5654" w:themeColor="accent1" w:themeTint="99"/>
          <w:sz w:val="24"/>
          <w:szCs w:val="24"/>
          <w:rtl/>
        </w:rPr>
      </w:pPr>
      <w:r w:rsidRPr="00293C9C">
        <w:rPr>
          <w:rFonts w:hint="cs"/>
          <w:sz w:val="24"/>
          <w:szCs w:val="24"/>
          <w:rtl/>
        </w:rPr>
        <w:t xml:space="preserve">ما مسؤولية الشريك المساهم تكون في حدود قيمة السهم ولا تتعداها إلى أمواله الخاصة وإفلاس الشركة لا يستوجب إفلاسه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 )</w:t>
      </w:r>
    </w:p>
    <w:p w:rsidR="00750B7B" w:rsidRPr="00293C9C" w:rsidRDefault="00750B7B" w:rsidP="00293C9C">
      <w:pPr>
        <w:spacing w:before="240" w:after="0" w:line="240" w:lineRule="auto"/>
        <w:ind w:left="-766"/>
        <w:jc w:val="center"/>
        <w:rPr>
          <w:sz w:val="24"/>
          <w:szCs w:val="24"/>
          <w:u w:val="single"/>
        </w:rPr>
      </w:pPr>
      <w:r w:rsidRPr="00293C9C">
        <w:rPr>
          <w:rFonts w:hint="cs"/>
          <w:sz w:val="24"/>
          <w:szCs w:val="24"/>
          <w:u w:val="single"/>
          <w:rtl/>
        </w:rPr>
        <w:t>الاكتتاب يكون في الشركات المساهمة ولا يوجد شركات الأشخاص</w:t>
      </w:r>
    </w:p>
    <w:p w:rsidR="004F2A13" w:rsidRDefault="004F2A13" w:rsidP="001729C1">
      <w:pPr>
        <w:rPr>
          <w:rFonts w:asciiTheme="minorBidi" w:hAnsiTheme="minorBidi"/>
          <w:b/>
          <w:bCs/>
          <w:color w:val="FF0000"/>
          <w:sz w:val="24"/>
          <w:szCs w:val="24"/>
          <w:rtl/>
        </w:rPr>
      </w:pPr>
    </w:p>
    <w:p w:rsidR="00D43849" w:rsidRPr="00D43849" w:rsidRDefault="00D43849" w:rsidP="00D43849">
      <w:pPr>
        <w:jc w:val="center"/>
        <w:rPr>
          <w:rFonts w:asciiTheme="minorBidi" w:hAnsiTheme="minorBidi"/>
          <w:b/>
          <w:bCs/>
          <w:color w:val="3E6273" w:themeColor="accent5" w:themeShade="BF"/>
          <w:sz w:val="24"/>
          <w:szCs w:val="24"/>
          <w:rtl/>
        </w:rPr>
      </w:pPr>
      <w:r w:rsidRPr="00D43849">
        <w:rPr>
          <w:rFonts w:asciiTheme="minorBidi" w:hAnsiTheme="minorBidi"/>
          <w:b/>
          <w:bCs/>
          <w:color w:val="3E6273" w:themeColor="accent5" w:themeShade="BF"/>
          <w:sz w:val="24"/>
          <w:szCs w:val="24"/>
          <w:rtl/>
        </w:rPr>
        <w:t xml:space="preserve">المحاضرة العاشرة </w:t>
      </w:r>
      <w:r>
        <w:rPr>
          <w:rFonts w:asciiTheme="minorBidi" w:hAnsiTheme="minorBidi" w:hint="cs"/>
          <w:b/>
          <w:bCs/>
          <w:color w:val="3E6273" w:themeColor="accent5" w:themeShade="BF"/>
          <w:sz w:val="24"/>
          <w:szCs w:val="24"/>
          <w:rtl/>
        </w:rPr>
        <w:t xml:space="preserve">- </w:t>
      </w:r>
      <w:r w:rsidRPr="00D43849">
        <w:rPr>
          <w:rFonts w:asciiTheme="minorBidi" w:hAnsiTheme="minorBidi"/>
          <w:b/>
          <w:bCs/>
          <w:color w:val="3E6273" w:themeColor="accent5" w:themeShade="BF"/>
          <w:sz w:val="24"/>
          <w:szCs w:val="24"/>
          <w:rtl/>
        </w:rPr>
        <w:t>الشركات التجارية (ص 107 وبعدها)</w:t>
      </w:r>
    </w:p>
    <w:p w:rsidR="00874008" w:rsidRDefault="00D43849" w:rsidP="00D53FF9">
      <w:pPr>
        <w:pStyle w:val="ListParagraph"/>
        <w:numPr>
          <w:ilvl w:val="0"/>
          <w:numId w:val="100"/>
        </w:numPr>
        <w:ind w:left="-153" w:hanging="357"/>
        <w:rPr>
          <w:rFonts w:asciiTheme="minorBidi" w:hAnsiTheme="minorBidi"/>
          <w:b/>
          <w:bCs/>
          <w:color w:val="EC5654" w:themeColor="accent1" w:themeTint="99"/>
          <w:sz w:val="24"/>
          <w:szCs w:val="24"/>
        </w:rPr>
      </w:pPr>
      <w:r w:rsidRPr="00D43849">
        <w:rPr>
          <w:rFonts w:asciiTheme="minorBidi" w:hAnsiTheme="minorBidi"/>
          <w:b/>
          <w:bCs/>
          <w:color w:val="EC5654" w:themeColor="accent1" w:themeTint="99"/>
          <w:sz w:val="24"/>
          <w:szCs w:val="24"/>
          <w:rtl/>
        </w:rPr>
        <w:t>ثانياً</w:t>
      </w:r>
      <w:r w:rsidRPr="00D43849">
        <w:rPr>
          <w:rFonts w:asciiTheme="minorBidi" w:hAnsiTheme="minorBidi" w:hint="cs"/>
          <w:b/>
          <w:bCs/>
          <w:color w:val="EC5654" w:themeColor="accent1" w:themeTint="99"/>
          <w:sz w:val="24"/>
          <w:szCs w:val="24"/>
          <w:rtl/>
        </w:rPr>
        <w:t xml:space="preserve"> </w:t>
      </w:r>
      <w:r w:rsidRPr="00D43849">
        <w:rPr>
          <w:rFonts w:asciiTheme="minorBidi" w:hAnsiTheme="minorBidi"/>
          <w:b/>
          <w:bCs/>
          <w:color w:val="EC5654" w:themeColor="accent1" w:themeTint="99"/>
          <w:sz w:val="24"/>
          <w:szCs w:val="24"/>
          <w:rtl/>
        </w:rPr>
        <w:t>: عقد الشركة :</w:t>
      </w:r>
      <w:r w:rsidRPr="00D43849">
        <w:rPr>
          <w:rFonts w:asciiTheme="minorBidi" w:hAnsiTheme="minorBidi" w:hint="cs"/>
          <w:b/>
          <w:bCs/>
          <w:color w:val="EC5654" w:themeColor="accent1" w:themeTint="99"/>
          <w:sz w:val="24"/>
          <w:szCs w:val="24"/>
          <w:rtl/>
        </w:rPr>
        <w:t xml:space="preserve"> </w:t>
      </w:r>
      <w:r w:rsidRPr="00D43849">
        <w:rPr>
          <w:rFonts w:asciiTheme="minorBidi" w:hAnsiTheme="minorBidi"/>
          <w:b/>
          <w:bCs/>
          <w:color w:val="EC5654" w:themeColor="accent1" w:themeTint="99"/>
          <w:sz w:val="24"/>
          <w:szCs w:val="24"/>
          <w:rtl/>
        </w:rPr>
        <w:t>ص 121</w:t>
      </w:r>
    </w:p>
    <w:p w:rsidR="00D43849" w:rsidRDefault="00D43849" w:rsidP="00874008">
      <w:pPr>
        <w:pStyle w:val="ListParagraph"/>
        <w:ind w:left="-153"/>
        <w:rPr>
          <w:rFonts w:asciiTheme="minorBidi" w:hAnsiTheme="minorBidi"/>
          <w:b/>
          <w:bCs/>
          <w:color w:val="EC5654" w:themeColor="accent1" w:themeTint="99"/>
          <w:sz w:val="24"/>
          <w:szCs w:val="24"/>
          <w:rtl/>
        </w:rPr>
      </w:pPr>
      <w:r w:rsidRPr="00874008">
        <w:rPr>
          <w:rFonts w:asciiTheme="minorBidi" w:hAnsiTheme="minorBidi"/>
          <w:sz w:val="24"/>
          <w:szCs w:val="24"/>
          <w:rtl/>
        </w:rPr>
        <w:t>م1 من نظام الشركات, الشركة هي عقد يلتزم بقتضاه شخصان او اكثر بأن يساهم كل منهم  في مشروع يستهدف الربح, بتقديم حصة من رأس مال او عمل, لاقتسام ما ينشأ عن هذا المشروع من ربح او خسارة.</w:t>
      </w:r>
    </w:p>
    <w:p w:rsidR="00874008" w:rsidRPr="00874008" w:rsidRDefault="00874008" w:rsidP="00874008">
      <w:pPr>
        <w:pStyle w:val="ListParagraph"/>
        <w:ind w:left="-153"/>
        <w:rPr>
          <w:rFonts w:asciiTheme="minorBidi" w:hAnsiTheme="minorBidi"/>
          <w:b/>
          <w:bCs/>
          <w:color w:val="EC5654" w:themeColor="accent1" w:themeTint="99"/>
          <w:sz w:val="24"/>
          <w:szCs w:val="24"/>
          <w:rtl/>
        </w:rPr>
      </w:pPr>
    </w:p>
    <w:p w:rsidR="00D43849" w:rsidRPr="00874008" w:rsidRDefault="00D43849" w:rsidP="00D53FF9">
      <w:pPr>
        <w:pStyle w:val="ListParagraph"/>
        <w:numPr>
          <w:ilvl w:val="0"/>
          <w:numId w:val="114"/>
        </w:numPr>
        <w:spacing w:after="200" w:line="276" w:lineRule="auto"/>
        <w:ind w:left="187" w:hanging="357"/>
        <w:rPr>
          <w:rFonts w:asciiTheme="minorBidi" w:hAnsiTheme="minorBidi"/>
          <w:b/>
          <w:bCs/>
          <w:color w:val="EC5654" w:themeColor="accent1" w:themeTint="99"/>
          <w:sz w:val="24"/>
          <w:szCs w:val="24"/>
          <w:rtl/>
        </w:rPr>
      </w:pPr>
      <w:r w:rsidRPr="00874008">
        <w:rPr>
          <w:rFonts w:asciiTheme="minorBidi" w:hAnsiTheme="minorBidi"/>
          <w:b/>
          <w:bCs/>
          <w:color w:val="EC5654" w:themeColor="accent1" w:themeTint="99"/>
          <w:sz w:val="24"/>
          <w:szCs w:val="24"/>
          <w:rtl/>
        </w:rPr>
        <w:t>اركان عقد الشركة</w:t>
      </w:r>
      <w:r w:rsidR="00874008">
        <w:rPr>
          <w:rFonts w:asciiTheme="minorBidi" w:hAnsiTheme="minorBidi" w:hint="cs"/>
          <w:b/>
          <w:bCs/>
          <w:color w:val="EC5654" w:themeColor="accent1" w:themeTint="99"/>
          <w:sz w:val="24"/>
          <w:szCs w:val="24"/>
          <w:rtl/>
        </w:rPr>
        <w:t xml:space="preserve"> </w:t>
      </w:r>
      <w:r w:rsidRPr="00874008">
        <w:rPr>
          <w:rFonts w:asciiTheme="minorBidi" w:hAnsiTheme="minorBidi"/>
          <w:b/>
          <w:bCs/>
          <w:color w:val="EC5654" w:themeColor="accent1" w:themeTint="99"/>
          <w:sz w:val="24"/>
          <w:szCs w:val="24"/>
          <w:rtl/>
        </w:rPr>
        <w:t>:</w:t>
      </w:r>
    </w:p>
    <w:p w:rsidR="00D43849" w:rsidRPr="00DA48BD" w:rsidRDefault="00D43849" w:rsidP="00D53FF9">
      <w:pPr>
        <w:pStyle w:val="ListParagraph"/>
        <w:numPr>
          <w:ilvl w:val="0"/>
          <w:numId w:val="105"/>
        </w:numPr>
        <w:spacing w:after="200" w:line="240" w:lineRule="auto"/>
        <w:rPr>
          <w:rFonts w:asciiTheme="minorBidi" w:hAnsiTheme="minorBidi"/>
          <w:sz w:val="24"/>
          <w:szCs w:val="24"/>
        </w:rPr>
      </w:pPr>
      <w:r w:rsidRPr="00DA48BD">
        <w:rPr>
          <w:rFonts w:asciiTheme="minorBidi" w:hAnsiTheme="minorBidi"/>
          <w:sz w:val="24"/>
          <w:szCs w:val="24"/>
          <w:rtl/>
        </w:rPr>
        <w:t>الاركان الموضوعية العامة.    2- الاركان الموضوعية الخاصة.    3- الاركان الشكلية.</w:t>
      </w:r>
    </w:p>
    <w:p w:rsidR="00D43849" w:rsidRPr="00874008" w:rsidRDefault="00874008" w:rsidP="00CB4495">
      <w:pPr>
        <w:spacing w:after="0" w:line="240" w:lineRule="auto"/>
        <w:ind w:left="-284"/>
        <w:jc w:val="both"/>
        <w:rPr>
          <w:rFonts w:asciiTheme="minorBidi" w:hAnsiTheme="minorBidi"/>
          <w:b/>
          <w:bCs/>
          <w:sz w:val="24"/>
          <w:szCs w:val="24"/>
        </w:rPr>
      </w:pPr>
      <w:r w:rsidRPr="00874008">
        <w:rPr>
          <w:rFonts w:asciiTheme="minorBidi" w:hAnsiTheme="minorBidi" w:hint="cs"/>
          <w:b/>
          <w:bCs/>
          <w:sz w:val="24"/>
          <w:szCs w:val="24"/>
          <w:rtl/>
        </w:rPr>
        <w:t xml:space="preserve">اولاً : </w:t>
      </w:r>
      <w:r w:rsidR="00D43849" w:rsidRPr="00874008">
        <w:rPr>
          <w:rFonts w:asciiTheme="minorBidi" w:hAnsiTheme="minorBidi"/>
          <w:b/>
          <w:bCs/>
          <w:sz w:val="24"/>
          <w:szCs w:val="24"/>
          <w:rtl/>
        </w:rPr>
        <w:t>الاركان الموضوعية العامة</w:t>
      </w:r>
      <w:r w:rsidRPr="00874008">
        <w:rPr>
          <w:rFonts w:asciiTheme="minorBidi" w:hAnsiTheme="minorBidi" w:hint="cs"/>
          <w:b/>
          <w:bCs/>
          <w:sz w:val="24"/>
          <w:szCs w:val="24"/>
          <w:rtl/>
        </w:rPr>
        <w:t xml:space="preserve"> </w:t>
      </w:r>
      <w:r w:rsidR="00D43849" w:rsidRPr="00874008">
        <w:rPr>
          <w:rFonts w:asciiTheme="minorBidi" w:hAnsiTheme="minorBidi"/>
          <w:b/>
          <w:bCs/>
          <w:sz w:val="24"/>
          <w:szCs w:val="24"/>
          <w:rtl/>
        </w:rPr>
        <w:t>:</w:t>
      </w:r>
    </w:p>
    <w:p w:rsidR="00874008" w:rsidRDefault="00D43849" w:rsidP="00874008">
      <w:pPr>
        <w:pStyle w:val="ListParagraph"/>
        <w:spacing w:after="0" w:line="240" w:lineRule="auto"/>
        <w:ind w:left="170"/>
        <w:jc w:val="both"/>
        <w:rPr>
          <w:rFonts w:asciiTheme="minorBidi" w:hAnsiTheme="minorBidi"/>
          <w:sz w:val="24"/>
          <w:szCs w:val="24"/>
          <w:rtl/>
        </w:rPr>
      </w:pPr>
      <w:r w:rsidRPr="00DA48BD">
        <w:rPr>
          <w:rFonts w:asciiTheme="minorBidi" w:hAnsiTheme="minorBidi"/>
          <w:sz w:val="24"/>
          <w:szCs w:val="24"/>
          <w:rtl/>
        </w:rPr>
        <w:t>الرضا – المحل – السبب – الاهلية.</w:t>
      </w:r>
    </w:p>
    <w:p w:rsidR="00D43849" w:rsidRPr="00874008" w:rsidRDefault="00D43849" w:rsidP="00D53FF9">
      <w:pPr>
        <w:pStyle w:val="ListParagraph"/>
        <w:numPr>
          <w:ilvl w:val="0"/>
          <w:numId w:val="106"/>
        </w:numPr>
        <w:spacing w:after="0" w:line="240" w:lineRule="auto"/>
        <w:ind w:left="170"/>
        <w:jc w:val="both"/>
        <w:rPr>
          <w:rFonts w:asciiTheme="minorBidi" w:hAnsiTheme="minorBidi"/>
          <w:sz w:val="24"/>
          <w:szCs w:val="24"/>
        </w:rPr>
      </w:pPr>
      <w:r w:rsidRPr="00874008">
        <w:rPr>
          <w:rFonts w:asciiTheme="minorBidi" w:hAnsiTheme="minorBidi"/>
          <w:sz w:val="24"/>
          <w:szCs w:val="24"/>
          <w:rtl/>
        </w:rPr>
        <w:t>الرضا الخالي من العيوب ( الغلط والتدليس والاكراه ).</w:t>
      </w:r>
    </w:p>
    <w:p w:rsidR="00D43849" w:rsidRPr="00DA48BD" w:rsidRDefault="00D43849" w:rsidP="00D53FF9">
      <w:pPr>
        <w:pStyle w:val="ListParagraph"/>
        <w:numPr>
          <w:ilvl w:val="0"/>
          <w:numId w:val="106"/>
        </w:numPr>
        <w:spacing w:after="0" w:line="240" w:lineRule="auto"/>
        <w:ind w:left="170"/>
        <w:jc w:val="both"/>
        <w:rPr>
          <w:rFonts w:asciiTheme="minorBidi" w:hAnsiTheme="minorBidi"/>
          <w:sz w:val="24"/>
          <w:szCs w:val="24"/>
        </w:rPr>
      </w:pPr>
      <w:r w:rsidRPr="00DA48BD">
        <w:rPr>
          <w:rFonts w:asciiTheme="minorBidi" w:hAnsiTheme="minorBidi"/>
          <w:sz w:val="24"/>
          <w:szCs w:val="24"/>
          <w:rtl/>
        </w:rPr>
        <w:t>المحل هو الغرض من الشركة ويجب ان يكون ممكناً و مشروعاً.</w:t>
      </w:r>
    </w:p>
    <w:p w:rsidR="00D43849" w:rsidRPr="00DA48BD" w:rsidRDefault="00D43849" w:rsidP="00D53FF9">
      <w:pPr>
        <w:pStyle w:val="ListParagraph"/>
        <w:numPr>
          <w:ilvl w:val="0"/>
          <w:numId w:val="106"/>
        </w:numPr>
        <w:spacing w:after="0" w:line="240" w:lineRule="auto"/>
        <w:ind w:left="170"/>
        <w:jc w:val="both"/>
        <w:rPr>
          <w:rFonts w:asciiTheme="minorBidi" w:hAnsiTheme="minorBidi"/>
          <w:sz w:val="24"/>
          <w:szCs w:val="24"/>
        </w:rPr>
      </w:pPr>
      <w:r w:rsidRPr="00DA48BD">
        <w:rPr>
          <w:rFonts w:asciiTheme="minorBidi" w:hAnsiTheme="minorBidi"/>
          <w:sz w:val="24"/>
          <w:szCs w:val="24"/>
          <w:rtl/>
        </w:rPr>
        <w:t>السبب يجب ان يكون غير مخالف للنظام العام والاداب العامه وموجوداً.</w:t>
      </w:r>
    </w:p>
    <w:p w:rsidR="00874008" w:rsidRDefault="00D43849" w:rsidP="00D53FF9">
      <w:pPr>
        <w:pStyle w:val="ListParagraph"/>
        <w:numPr>
          <w:ilvl w:val="0"/>
          <w:numId w:val="106"/>
        </w:numPr>
        <w:spacing w:after="0" w:line="240" w:lineRule="auto"/>
        <w:ind w:left="170"/>
        <w:jc w:val="both"/>
        <w:rPr>
          <w:rFonts w:asciiTheme="minorBidi" w:hAnsiTheme="minorBidi"/>
          <w:sz w:val="24"/>
          <w:szCs w:val="24"/>
        </w:rPr>
      </w:pPr>
      <w:r w:rsidRPr="00DA48BD">
        <w:rPr>
          <w:rFonts w:asciiTheme="minorBidi" w:hAnsiTheme="minorBidi"/>
          <w:sz w:val="24"/>
          <w:szCs w:val="24"/>
          <w:rtl/>
        </w:rPr>
        <w:t>الاهلية هي بلوغ الشريك 18 سنة هجرية وخالية من عوارض الاهلية (جنون- سفه- عته- غفلة).</w:t>
      </w:r>
    </w:p>
    <w:p w:rsidR="00D43849" w:rsidRDefault="00D43849" w:rsidP="00874008">
      <w:pPr>
        <w:pStyle w:val="ListParagraph"/>
        <w:spacing w:after="0" w:line="240" w:lineRule="auto"/>
        <w:ind w:left="170"/>
        <w:jc w:val="both"/>
        <w:rPr>
          <w:rFonts w:asciiTheme="minorBidi" w:hAnsiTheme="minorBidi"/>
          <w:sz w:val="24"/>
          <w:szCs w:val="24"/>
          <w:rtl/>
        </w:rPr>
      </w:pPr>
      <w:r w:rsidRPr="00874008">
        <w:rPr>
          <w:rFonts w:asciiTheme="minorBidi" w:hAnsiTheme="minorBidi"/>
          <w:sz w:val="24"/>
          <w:szCs w:val="24"/>
          <w:rtl/>
        </w:rPr>
        <w:t>+ الكثير من الفقه القانوني يعتبر المحل والسبب شيء واحد ويخلط بينهما المهم ان يكون المحل والسبب ممكناً ومشروعاً.</w:t>
      </w:r>
    </w:p>
    <w:p w:rsidR="00874008" w:rsidRPr="00874008" w:rsidRDefault="00874008" w:rsidP="00874008">
      <w:pPr>
        <w:pStyle w:val="ListParagraph"/>
        <w:spacing w:after="200" w:line="240" w:lineRule="auto"/>
        <w:jc w:val="both"/>
        <w:rPr>
          <w:rFonts w:asciiTheme="minorBidi" w:hAnsiTheme="minorBidi"/>
          <w:sz w:val="24"/>
          <w:szCs w:val="24"/>
          <w:rtl/>
        </w:rPr>
      </w:pPr>
    </w:p>
    <w:p w:rsidR="00874008" w:rsidRDefault="00D43849" w:rsidP="00D53FF9">
      <w:pPr>
        <w:pStyle w:val="ListParagraph"/>
        <w:numPr>
          <w:ilvl w:val="0"/>
          <w:numId w:val="107"/>
        </w:numPr>
        <w:spacing w:after="200" w:line="240" w:lineRule="auto"/>
        <w:ind w:left="17" w:hanging="357"/>
        <w:jc w:val="both"/>
        <w:rPr>
          <w:rFonts w:asciiTheme="minorBidi" w:hAnsiTheme="minorBidi"/>
          <w:sz w:val="24"/>
          <w:szCs w:val="24"/>
        </w:rPr>
      </w:pPr>
      <w:r w:rsidRPr="00874008">
        <w:rPr>
          <w:rFonts w:asciiTheme="minorBidi" w:hAnsiTheme="minorBidi"/>
          <w:b/>
          <w:bCs/>
          <w:sz w:val="24"/>
          <w:szCs w:val="24"/>
          <w:rtl/>
        </w:rPr>
        <w:t>الرضا الخالي من العيوب:</w:t>
      </w:r>
      <w:r w:rsidRPr="00DA48BD">
        <w:rPr>
          <w:rFonts w:asciiTheme="minorBidi" w:hAnsiTheme="minorBidi"/>
          <w:sz w:val="24"/>
          <w:szCs w:val="24"/>
          <w:rtl/>
        </w:rPr>
        <w:t xml:space="preserve"> هو التعبير عن ارادة المتعاقدين في شكل ايجاب وقبول ويكون الرضا منعدماً اذا لم يتفق الشركاء على تقدير الحصصاو محل الشركة.</w:t>
      </w:r>
    </w:p>
    <w:p w:rsidR="00D43849" w:rsidRPr="00874008" w:rsidRDefault="00D43849" w:rsidP="00874008">
      <w:pPr>
        <w:pStyle w:val="ListParagraph"/>
        <w:spacing w:after="200" w:line="240" w:lineRule="auto"/>
        <w:ind w:left="-170"/>
        <w:jc w:val="both"/>
        <w:rPr>
          <w:rFonts w:asciiTheme="minorBidi" w:hAnsiTheme="minorBidi"/>
          <w:sz w:val="24"/>
          <w:szCs w:val="24"/>
        </w:rPr>
      </w:pPr>
      <w:r w:rsidRPr="00874008">
        <w:rPr>
          <w:rFonts w:asciiTheme="minorBidi" w:hAnsiTheme="minorBidi"/>
          <w:b/>
          <w:bCs/>
          <w:sz w:val="24"/>
          <w:szCs w:val="24"/>
          <w:u w:val="single"/>
          <w:rtl/>
        </w:rPr>
        <w:t>عيوب الرضا:</w:t>
      </w:r>
      <w:r w:rsidRPr="00874008">
        <w:rPr>
          <w:rFonts w:asciiTheme="minorBidi" w:hAnsiTheme="minorBidi"/>
          <w:sz w:val="24"/>
          <w:szCs w:val="24"/>
          <w:rtl/>
        </w:rPr>
        <w:t xml:space="preserve"> اما اذا وجد الرضا فيجب ان يكون خالياً من العيوب وهي:</w:t>
      </w:r>
    </w:p>
    <w:p w:rsidR="00D43849" w:rsidRPr="00DA48BD" w:rsidRDefault="00D43849" w:rsidP="00D53FF9">
      <w:pPr>
        <w:pStyle w:val="ListParagraph"/>
        <w:numPr>
          <w:ilvl w:val="0"/>
          <w:numId w:val="108"/>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t>الغلط :</w:t>
      </w:r>
      <w:r w:rsidR="00874008" w:rsidRPr="00874008">
        <w:rPr>
          <w:rFonts w:asciiTheme="minorBidi" w:hAnsiTheme="minorBidi" w:hint="cs"/>
          <w:sz w:val="24"/>
          <w:szCs w:val="24"/>
          <w:rtl/>
        </w:rPr>
        <w:t xml:space="preserve"> </w:t>
      </w:r>
      <w:r w:rsidRPr="00DA48BD">
        <w:rPr>
          <w:rFonts w:asciiTheme="minorBidi" w:hAnsiTheme="minorBidi"/>
          <w:sz w:val="24"/>
          <w:szCs w:val="24"/>
          <w:rtl/>
        </w:rPr>
        <w:t>ويجيز ابطال عقد الشركة اذا كان الغلط جوهرياً.اذا كان في شخص الشريك في شركات الاشخاص (التضامن) او الغلط في نوع الشركة ما ا</w:t>
      </w:r>
      <w:r w:rsidRPr="00DA48BD">
        <w:rPr>
          <w:rFonts w:asciiTheme="minorBidi" w:hAnsiTheme="minorBidi"/>
          <w:sz w:val="24"/>
          <w:szCs w:val="24"/>
          <w:rtl/>
        </w:rPr>
        <w:tab/>
        <w:t>ذا اراد الشخص الانضمام الى شركة ذات مسؤولية محدودة واذا بها شركة تضامن.</w:t>
      </w:r>
    </w:p>
    <w:p w:rsidR="00874008" w:rsidRPr="00874008" w:rsidRDefault="00D43849" w:rsidP="00D53FF9">
      <w:pPr>
        <w:pStyle w:val="ListParagraph"/>
        <w:numPr>
          <w:ilvl w:val="0"/>
          <w:numId w:val="108"/>
        </w:numPr>
        <w:spacing w:after="200" w:line="240" w:lineRule="auto"/>
        <w:ind w:left="0"/>
        <w:jc w:val="both"/>
        <w:rPr>
          <w:rFonts w:asciiTheme="minorBidi" w:hAnsiTheme="minorBidi"/>
          <w:color w:val="B01513" w:themeColor="accent1"/>
          <w:sz w:val="24"/>
          <w:szCs w:val="24"/>
        </w:rPr>
      </w:pPr>
      <w:r w:rsidRPr="00874008">
        <w:rPr>
          <w:rFonts w:asciiTheme="minorBidi" w:hAnsiTheme="minorBidi"/>
          <w:b/>
          <w:bCs/>
          <w:sz w:val="24"/>
          <w:szCs w:val="24"/>
          <w:rtl/>
        </w:rPr>
        <w:t>التدليس</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874008">
        <w:rPr>
          <w:rFonts w:asciiTheme="minorBidi" w:hAnsiTheme="minorBidi"/>
          <w:sz w:val="24"/>
          <w:szCs w:val="24"/>
          <w:rtl/>
        </w:rPr>
        <w:t xml:space="preserve"> </w:t>
      </w:r>
      <w:r w:rsidRPr="00DA48BD">
        <w:rPr>
          <w:rFonts w:asciiTheme="minorBidi" w:hAnsiTheme="minorBidi"/>
          <w:sz w:val="24"/>
          <w:szCs w:val="24"/>
          <w:rtl/>
        </w:rPr>
        <w:t>غالباً مايقوم به المؤسسون لدفع غيرهم على الاشتراك في الشركة, ويجوز ابطال العقد بسبب التدليس اذا وقع على احد الشركاء مجتمعين او من نائبهم, اما اذا وقع من غير الشريك او من شريك واحد فلا يبطل العقد وان جاز الرجوع بالتعويض.</w:t>
      </w:r>
    </w:p>
    <w:p w:rsidR="00D43849" w:rsidRDefault="00D43849" w:rsidP="00D53FF9">
      <w:pPr>
        <w:pStyle w:val="ListParagraph"/>
        <w:numPr>
          <w:ilvl w:val="0"/>
          <w:numId w:val="108"/>
        </w:numPr>
        <w:spacing w:after="200" w:line="240" w:lineRule="auto"/>
        <w:ind w:left="0"/>
        <w:jc w:val="both"/>
        <w:rPr>
          <w:rFonts w:asciiTheme="minorBidi" w:hAnsiTheme="minorBidi"/>
          <w:color w:val="B01513" w:themeColor="accent1"/>
          <w:sz w:val="24"/>
          <w:szCs w:val="24"/>
        </w:rPr>
      </w:pPr>
      <w:r w:rsidRPr="00874008">
        <w:rPr>
          <w:rFonts w:asciiTheme="minorBidi" w:hAnsiTheme="minorBidi"/>
          <w:b/>
          <w:bCs/>
          <w:sz w:val="24"/>
          <w:szCs w:val="24"/>
          <w:rtl/>
        </w:rPr>
        <w:t>الاكراه</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874008">
        <w:rPr>
          <w:rFonts w:asciiTheme="minorBidi" w:hAnsiTheme="minorBidi"/>
          <w:sz w:val="24"/>
          <w:szCs w:val="24"/>
          <w:rtl/>
        </w:rPr>
        <w:t xml:space="preserve"> وهو نادر الوقوع في عقد الشركة اذا قورن بالتدليس.</w:t>
      </w:r>
    </w:p>
    <w:p w:rsidR="00874008" w:rsidRPr="00874008" w:rsidRDefault="00874008" w:rsidP="00874008">
      <w:pPr>
        <w:pStyle w:val="ListParagraph"/>
        <w:spacing w:after="200" w:line="240" w:lineRule="auto"/>
        <w:ind w:left="0"/>
        <w:jc w:val="both"/>
        <w:rPr>
          <w:rFonts w:asciiTheme="minorBidi" w:hAnsiTheme="minorBidi"/>
          <w:color w:val="B01513" w:themeColor="accent1"/>
          <w:sz w:val="24"/>
          <w:szCs w:val="24"/>
          <w:rtl/>
        </w:rPr>
      </w:pPr>
    </w:p>
    <w:p w:rsidR="00D43849" w:rsidRDefault="00D43849" w:rsidP="00D53FF9">
      <w:pPr>
        <w:pStyle w:val="ListParagraph"/>
        <w:numPr>
          <w:ilvl w:val="0"/>
          <w:numId w:val="107"/>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t>المحل</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DA48BD">
        <w:rPr>
          <w:rFonts w:asciiTheme="minorBidi" w:hAnsiTheme="minorBidi"/>
          <w:sz w:val="24"/>
          <w:szCs w:val="24"/>
          <w:rtl/>
        </w:rPr>
        <w:t xml:space="preserve"> وهو الغرض او النشاط الاقتصادي الذي تقوم به الشركة (ويختلط المحل الشركة بسبب وجودها) ويجب ان يكون محل الشركة والغرض منها مشروعاً وممكناً. والا كانت الشركة باطلة بطلان مطلق , كأن يكون الغرض منها التعامل بالربا او الاتجار بالخمور او لحوم الخنزير. ويكون الحل غير ممكناً رغم ان النشاط بطبيعته جائز مثل حظره على بعض الشركات ذات المسؤولية المحدودة.</w:t>
      </w:r>
    </w:p>
    <w:p w:rsidR="00874008" w:rsidRPr="00DA48BD" w:rsidRDefault="00874008" w:rsidP="00874008">
      <w:pPr>
        <w:pStyle w:val="ListParagraph"/>
        <w:spacing w:after="200" w:line="240" w:lineRule="auto"/>
        <w:ind w:left="0"/>
        <w:jc w:val="both"/>
        <w:rPr>
          <w:rFonts w:asciiTheme="minorBidi" w:hAnsiTheme="minorBidi"/>
          <w:sz w:val="24"/>
          <w:szCs w:val="24"/>
        </w:rPr>
      </w:pPr>
    </w:p>
    <w:p w:rsidR="00D43849" w:rsidRDefault="00D43849" w:rsidP="00D53FF9">
      <w:pPr>
        <w:pStyle w:val="ListParagraph"/>
        <w:numPr>
          <w:ilvl w:val="0"/>
          <w:numId w:val="107"/>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t>السبب</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DA48BD">
        <w:rPr>
          <w:rFonts w:asciiTheme="minorBidi" w:hAnsiTheme="minorBidi"/>
          <w:sz w:val="24"/>
          <w:szCs w:val="24"/>
          <w:rtl/>
        </w:rPr>
        <w:t xml:space="preserve"> اذا كان هو رغبة الشريك في تحقيق الربح, فإنه يكون مشروع دائماً, اما اذا اختلط بالمحل فيجب ان يكون ممكناً ومشروعاً.</w:t>
      </w:r>
    </w:p>
    <w:p w:rsidR="00874008" w:rsidRPr="00DA48BD" w:rsidRDefault="00874008" w:rsidP="00874008">
      <w:pPr>
        <w:pStyle w:val="ListParagraph"/>
        <w:spacing w:after="200" w:line="240" w:lineRule="auto"/>
        <w:ind w:left="0"/>
        <w:jc w:val="both"/>
        <w:rPr>
          <w:rFonts w:asciiTheme="minorBidi" w:hAnsiTheme="minorBidi"/>
          <w:sz w:val="24"/>
          <w:szCs w:val="24"/>
        </w:rPr>
      </w:pPr>
    </w:p>
    <w:p w:rsidR="00D43849" w:rsidRPr="00DA48BD" w:rsidRDefault="00D43849" w:rsidP="00D53FF9">
      <w:pPr>
        <w:pStyle w:val="ListParagraph"/>
        <w:numPr>
          <w:ilvl w:val="0"/>
          <w:numId w:val="107"/>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lastRenderedPageBreak/>
        <w:t>الاهلية</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DA48BD">
        <w:rPr>
          <w:rFonts w:asciiTheme="minorBidi" w:hAnsiTheme="minorBidi"/>
          <w:sz w:val="24"/>
          <w:szCs w:val="24"/>
          <w:rtl/>
        </w:rPr>
        <w:t xml:space="preserve"> يجب توافر الاهلية اللازمة لابرام العقود.</w:t>
      </w:r>
    </w:p>
    <w:p w:rsidR="00874008" w:rsidRPr="00874008" w:rsidRDefault="00874008" w:rsidP="00874008">
      <w:pPr>
        <w:pStyle w:val="ListParagraph"/>
        <w:spacing w:after="200" w:line="240" w:lineRule="auto"/>
        <w:ind w:left="0"/>
        <w:jc w:val="both"/>
        <w:rPr>
          <w:rFonts w:asciiTheme="minorBidi" w:hAnsiTheme="minorBidi"/>
          <w:sz w:val="24"/>
          <w:szCs w:val="24"/>
          <w:rtl/>
        </w:rPr>
      </w:pPr>
    </w:p>
    <w:p w:rsidR="00D43849" w:rsidRPr="00874008" w:rsidRDefault="00874008" w:rsidP="00EF6ACA">
      <w:pPr>
        <w:pStyle w:val="ListParagraph"/>
        <w:spacing w:after="0" w:line="240" w:lineRule="auto"/>
        <w:ind w:left="-284"/>
        <w:rPr>
          <w:rFonts w:asciiTheme="minorBidi" w:hAnsiTheme="minorBidi"/>
          <w:b/>
          <w:bCs/>
          <w:sz w:val="24"/>
          <w:szCs w:val="24"/>
        </w:rPr>
      </w:pPr>
      <w:r w:rsidRPr="00874008">
        <w:rPr>
          <w:rFonts w:asciiTheme="minorBidi" w:hAnsiTheme="minorBidi" w:hint="cs"/>
          <w:b/>
          <w:bCs/>
          <w:sz w:val="24"/>
          <w:szCs w:val="24"/>
          <w:rtl/>
        </w:rPr>
        <w:t xml:space="preserve">ثانياً : </w:t>
      </w:r>
      <w:r w:rsidR="00D43849" w:rsidRPr="00874008">
        <w:rPr>
          <w:rFonts w:asciiTheme="minorBidi" w:hAnsiTheme="minorBidi"/>
          <w:b/>
          <w:bCs/>
          <w:sz w:val="24"/>
          <w:szCs w:val="24"/>
          <w:rtl/>
        </w:rPr>
        <w:t>الاركان الموضوعية الخاصة</w:t>
      </w:r>
      <w:r w:rsidR="00CB4495">
        <w:rPr>
          <w:rFonts w:asciiTheme="minorBidi" w:hAnsiTheme="minorBidi" w:hint="cs"/>
          <w:b/>
          <w:bCs/>
          <w:sz w:val="24"/>
          <w:szCs w:val="24"/>
          <w:rtl/>
        </w:rPr>
        <w:t xml:space="preserve"> </w:t>
      </w:r>
      <w:r w:rsidR="00D43849" w:rsidRPr="00874008">
        <w:rPr>
          <w:rFonts w:asciiTheme="minorBidi" w:hAnsiTheme="minorBidi"/>
          <w:b/>
          <w:bCs/>
          <w:sz w:val="24"/>
          <w:szCs w:val="24"/>
          <w:rtl/>
        </w:rPr>
        <w:t>:</w:t>
      </w:r>
    </w:p>
    <w:p w:rsidR="00D43849" w:rsidRPr="00DA48BD" w:rsidRDefault="00D43849" w:rsidP="00D53FF9">
      <w:pPr>
        <w:pStyle w:val="ListParagraph"/>
        <w:numPr>
          <w:ilvl w:val="0"/>
          <w:numId w:val="109"/>
        </w:numPr>
        <w:spacing w:after="0" w:line="240" w:lineRule="auto"/>
        <w:ind w:left="187" w:hanging="357"/>
        <w:jc w:val="both"/>
        <w:rPr>
          <w:rFonts w:asciiTheme="minorBidi" w:hAnsiTheme="minorBidi"/>
          <w:sz w:val="24"/>
          <w:szCs w:val="24"/>
        </w:rPr>
      </w:pPr>
      <w:r w:rsidRPr="00CB4495">
        <w:rPr>
          <w:rFonts w:asciiTheme="minorBidi" w:hAnsiTheme="minorBidi"/>
          <w:b/>
          <w:bCs/>
          <w:sz w:val="24"/>
          <w:szCs w:val="24"/>
          <w:rtl/>
        </w:rPr>
        <w:t>نية المشاركة</w:t>
      </w:r>
      <w:r w:rsidR="00CB4495" w:rsidRPr="00CB4495">
        <w:rPr>
          <w:rFonts w:asciiTheme="minorBidi" w:hAnsiTheme="minorBidi" w:hint="cs"/>
          <w:b/>
          <w:bCs/>
          <w:sz w:val="24"/>
          <w:szCs w:val="24"/>
          <w:rtl/>
        </w:rPr>
        <w:t xml:space="preserve"> </w:t>
      </w:r>
      <w:r w:rsidRPr="00CB4495">
        <w:rPr>
          <w:rFonts w:asciiTheme="minorBidi" w:hAnsiTheme="minorBidi"/>
          <w:b/>
          <w:bCs/>
          <w:sz w:val="24"/>
          <w:szCs w:val="24"/>
          <w:rtl/>
        </w:rPr>
        <w:t>:</w:t>
      </w:r>
      <w:r w:rsidRPr="00CB4495">
        <w:rPr>
          <w:rFonts w:asciiTheme="minorBidi" w:hAnsiTheme="minorBidi"/>
          <w:sz w:val="24"/>
          <w:szCs w:val="24"/>
          <w:rtl/>
        </w:rPr>
        <w:t xml:space="preserve"> </w:t>
      </w:r>
      <w:r w:rsidRPr="00DA48BD">
        <w:rPr>
          <w:rFonts w:asciiTheme="minorBidi" w:hAnsiTheme="minorBidi"/>
          <w:sz w:val="24"/>
          <w:szCs w:val="24"/>
          <w:rtl/>
        </w:rPr>
        <w:t>هي الرغبة والعزم على الاشتراك والتعاون من خلال شركة وتحمل ماينتج عنها من ربح اوخسارة.</w:t>
      </w:r>
    </w:p>
    <w:p w:rsidR="00D43849" w:rsidRPr="00DA48BD" w:rsidRDefault="00D43849" w:rsidP="00D53FF9">
      <w:pPr>
        <w:pStyle w:val="ListParagraph"/>
        <w:numPr>
          <w:ilvl w:val="0"/>
          <w:numId w:val="109"/>
        </w:numPr>
        <w:spacing w:after="0" w:line="240" w:lineRule="auto"/>
        <w:ind w:left="170"/>
        <w:jc w:val="both"/>
        <w:rPr>
          <w:rFonts w:asciiTheme="minorBidi" w:hAnsiTheme="minorBidi"/>
          <w:sz w:val="24"/>
          <w:szCs w:val="24"/>
        </w:rPr>
      </w:pPr>
      <w:r w:rsidRPr="00CB4495">
        <w:rPr>
          <w:rFonts w:asciiTheme="minorBidi" w:hAnsiTheme="minorBidi"/>
          <w:b/>
          <w:bCs/>
          <w:sz w:val="24"/>
          <w:szCs w:val="24"/>
          <w:rtl/>
        </w:rPr>
        <w:t>تعدد الشركاء</w:t>
      </w:r>
      <w:r w:rsidR="00CB4495" w:rsidRPr="00CB4495">
        <w:rPr>
          <w:rFonts w:asciiTheme="minorBidi" w:hAnsiTheme="minorBidi" w:hint="cs"/>
          <w:b/>
          <w:bCs/>
          <w:sz w:val="24"/>
          <w:szCs w:val="24"/>
          <w:rtl/>
        </w:rPr>
        <w:t xml:space="preserve"> </w:t>
      </w:r>
      <w:r w:rsidRPr="00CB4495">
        <w:rPr>
          <w:rFonts w:asciiTheme="minorBidi" w:hAnsiTheme="minorBidi"/>
          <w:b/>
          <w:bCs/>
          <w:sz w:val="24"/>
          <w:szCs w:val="24"/>
          <w:rtl/>
        </w:rPr>
        <w:t>:</w:t>
      </w:r>
      <w:r w:rsidRPr="00CB4495">
        <w:rPr>
          <w:rFonts w:asciiTheme="minorBidi" w:hAnsiTheme="minorBidi"/>
          <w:sz w:val="24"/>
          <w:szCs w:val="24"/>
          <w:rtl/>
        </w:rPr>
        <w:t xml:space="preserve"> </w:t>
      </w:r>
      <w:r w:rsidRPr="00DA48BD">
        <w:rPr>
          <w:rFonts w:asciiTheme="minorBidi" w:hAnsiTheme="minorBidi"/>
          <w:sz w:val="24"/>
          <w:szCs w:val="24"/>
          <w:rtl/>
        </w:rPr>
        <w:t>امر تقتضيه فكرة التعاقدية ويعني اشتراك شخصين او اكثر والتعدد لازم لتصور فكرة الاشتراك او الشركة.</w:t>
      </w:r>
    </w:p>
    <w:p w:rsidR="00D43849" w:rsidRPr="00DA48BD" w:rsidRDefault="00D43849" w:rsidP="00D53FF9">
      <w:pPr>
        <w:pStyle w:val="ListParagraph"/>
        <w:numPr>
          <w:ilvl w:val="0"/>
          <w:numId w:val="109"/>
        </w:numPr>
        <w:spacing w:after="0" w:line="240" w:lineRule="auto"/>
        <w:ind w:left="170"/>
        <w:jc w:val="both"/>
        <w:rPr>
          <w:rFonts w:asciiTheme="minorBidi" w:hAnsiTheme="minorBidi"/>
          <w:sz w:val="24"/>
          <w:szCs w:val="24"/>
        </w:rPr>
      </w:pPr>
      <w:r w:rsidRPr="00CB4495">
        <w:rPr>
          <w:rFonts w:asciiTheme="minorBidi" w:hAnsiTheme="minorBidi"/>
          <w:b/>
          <w:bCs/>
          <w:sz w:val="24"/>
          <w:szCs w:val="24"/>
          <w:rtl/>
        </w:rPr>
        <w:t>تقديم الحصص</w:t>
      </w:r>
      <w:r w:rsidR="00CB4495" w:rsidRPr="00CB4495">
        <w:rPr>
          <w:rFonts w:asciiTheme="minorBidi" w:hAnsiTheme="minorBidi" w:hint="cs"/>
          <w:b/>
          <w:bCs/>
          <w:sz w:val="24"/>
          <w:szCs w:val="24"/>
          <w:rtl/>
        </w:rPr>
        <w:t xml:space="preserve"> </w:t>
      </w:r>
      <w:r w:rsidRPr="00CB4495">
        <w:rPr>
          <w:rFonts w:asciiTheme="minorBidi" w:hAnsiTheme="minorBidi"/>
          <w:b/>
          <w:bCs/>
          <w:sz w:val="24"/>
          <w:szCs w:val="24"/>
          <w:rtl/>
        </w:rPr>
        <w:t>:</w:t>
      </w:r>
      <w:r w:rsidRPr="00CB4495">
        <w:rPr>
          <w:rFonts w:asciiTheme="minorBidi" w:hAnsiTheme="minorBidi"/>
          <w:sz w:val="24"/>
          <w:szCs w:val="24"/>
          <w:rtl/>
        </w:rPr>
        <w:t xml:space="preserve"> </w:t>
      </w:r>
      <w:r w:rsidRPr="00DA48BD">
        <w:rPr>
          <w:rFonts w:asciiTheme="minorBidi" w:hAnsiTheme="minorBidi"/>
          <w:sz w:val="24"/>
          <w:szCs w:val="24"/>
          <w:rtl/>
        </w:rPr>
        <w:t xml:space="preserve">يلتزم كل شريك بتقديم حصة وهي التي تبرر حصوله على الارباح وتحمل الخسائر, وقد تكون الحصة نقدية او عينية او عمل : </w:t>
      </w:r>
    </w:p>
    <w:p w:rsidR="00D43849" w:rsidRPr="00DA48BD" w:rsidRDefault="00D43849" w:rsidP="00D53FF9">
      <w:pPr>
        <w:pStyle w:val="ListParagraph"/>
        <w:numPr>
          <w:ilvl w:val="0"/>
          <w:numId w:val="110"/>
        </w:numPr>
        <w:spacing w:after="0" w:line="240" w:lineRule="auto"/>
        <w:ind w:left="170" w:hanging="357"/>
        <w:jc w:val="both"/>
        <w:rPr>
          <w:rFonts w:asciiTheme="minorBidi" w:hAnsiTheme="minorBidi"/>
          <w:sz w:val="24"/>
          <w:szCs w:val="24"/>
          <w:rtl/>
        </w:rPr>
      </w:pPr>
      <w:r w:rsidRPr="00CB4495">
        <w:rPr>
          <w:rFonts w:asciiTheme="minorBidi" w:hAnsiTheme="minorBidi"/>
          <w:sz w:val="24"/>
          <w:szCs w:val="24"/>
          <w:u w:val="single"/>
          <w:rtl/>
        </w:rPr>
        <w:t>الحصة النقدية:</w:t>
      </w:r>
      <w:r w:rsidRPr="00CB4495">
        <w:rPr>
          <w:rFonts w:asciiTheme="minorBidi" w:hAnsiTheme="minorBidi"/>
          <w:sz w:val="24"/>
          <w:szCs w:val="24"/>
          <w:rtl/>
        </w:rPr>
        <w:t xml:space="preserve"> </w:t>
      </w:r>
      <w:r w:rsidRPr="00DA48BD">
        <w:rPr>
          <w:rFonts w:asciiTheme="minorBidi" w:hAnsiTheme="minorBidi"/>
          <w:sz w:val="24"/>
          <w:szCs w:val="24"/>
          <w:rtl/>
        </w:rPr>
        <w:t>هي عبارة عن مبلغ من المال يدفعها الشريك في موعد متفق عليه في عقد التأسيس وقد تكون على اقساط في مواعيد متفق عليها ما ينشأ عن ذلك علاقة مديونية بين الشريك والشركة ويمكن مقاضاته لو تأخر ومطالبته بالتعويض.</w:t>
      </w:r>
    </w:p>
    <w:p w:rsidR="00D43849" w:rsidRPr="00DA48BD" w:rsidRDefault="00D43849" w:rsidP="00D53FF9">
      <w:pPr>
        <w:pStyle w:val="ListParagraph"/>
        <w:numPr>
          <w:ilvl w:val="0"/>
          <w:numId w:val="111"/>
        </w:numPr>
        <w:spacing w:after="0" w:line="240" w:lineRule="auto"/>
        <w:ind w:left="170" w:hanging="357"/>
        <w:jc w:val="both"/>
        <w:rPr>
          <w:rFonts w:asciiTheme="minorBidi" w:hAnsiTheme="minorBidi"/>
          <w:sz w:val="24"/>
          <w:szCs w:val="24"/>
        </w:rPr>
      </w:pPr>
      <w:r w:rsidRPr="00DA48BD">
        <w:rPr>
          <w:rFonts w:asciiTheme="minorBidi" w:hAnsiTheme="minorBidi"/>
          <w:sz w:val="24"/>
          <w:szCs w:val="24"/>
          <w:rtl/>
        </w:rPr>
        <w:t xml:space="preserve">وفي شركات المساهمة اوجب القانون على الا يقل المدفوع من قيمة السهم النقدي عند الاكتتاب عن ربع قيمة السهم الاسمية, وتودع الحصيلة باسم الشكة تحت التأسيس في احد البنوك التي يحددها وزير التجارة وتسلم لمجلس الادارة بعد اعلان التأسيس. </w:t>
      </w:r>
    </w:p>
    <w:p w:rsidR="00D43849" w:rsidRDefault="00D43849" w:rsidP="00D53FF9">
      <w:pPr>
        <w:pStyle w:val="ListParagraph"/>
        <w:numPr>
          <w:ilvl w:val="0"/>
          <w:numId w:val="111"/>
        </w:numPr>
        <w:spacing w:after="0" w:line="240" w:lineRule="auto"/>
        <w:ind w:left="170"/>
        <w:jc w:val="both"/>
        <w:rPr>
          <w:rFonts w:asciiTheme="minorBidi" w:hAnsiTheme="minorBidi"/>
          <w:sz w:val="24"/>
          <w:szCs w:val="24"/>
        </w:rPr>
      </w:pPr>
      <w:r w:rsidRPr="00DA48BD">
        <w:rPr>
          <w:rFonts w:asciiTheme="minorBidi" w:hAnsiTheme="minorBidi"/>
          <w:sz w:val="24"/>
          <w:szCs w:val="24"/>
          <w:rtl/>
        </w:rPr>
        <w:t xml:space="preserve">في الشركات ذات المسؤولية المحدودة لابد من الوفاء بكامل الحصص ولا تؤسس الشركة الا اذا تم الوفاء بكامل الحصص (النقدية والعينية) </w:t>
      </w:r>
      <w:r w:rsidRPr="00CB4495">
        <w:rPr>
          <w:rFonts w:asciiTheme="minorBidi" w:hAnsiTheme="minorBidi"/>
          <w:b/>
          <w:bCs/>
          <w:sz w:val="24"/>
          <w:szCs w:val="24"/>
          <w:rtl/>
        </w:rPr>
        <w:t>( لماذا؟ )</w:t>
      </w:r>
    </w:p>
    <w:p w:rsidR="00CB4495" w:rsidRPr="00DA48BD" w:rsidRDefault="00CB4495" w:rsidP="00CB4495">
      <w:pPr>
        <w:pStyle w:val="ListParagraph"/>
        <w:spacing w:after="0" w:line="240" w:lineRule="auto"/>
        <w:ind w:left="170"/>
        <w:jc w:val="both"/>
        <w:rPr>
          <w:rFonts w:asciiTheme="minorBidi" w:hAnsiTheme="minorBidi"/>
          <w:sz w:val="24"/>
          <w:szCs w:val="24"/>
        </w:rPr>
      </w:pPr>
    </w:p>
    <w:p w:rsidR="00D43849" w:rsidRPr="00DA48BD" w:rsidRDefault="00D43849" w:rsidP="00CB4495">
      <w:pPr>
        <w:spacing w:after="0" w:line="240" w:lineRule="auto"/>
        <w:ind w:left="-284"/>
        <w:jc w:val="both"/>
        <w:rPr>
          <w:rFonts w:asciiTheme="minorBidi" w:hAnsiTheme="minorBidi"/>
          <w:sz w:val="24"/>
          <w:szCs w:val="24"/>
          <w:rtl/>
        </w:rPr>
      </w:pPr>
      <w:r w:rsidRPr="00DA48BD">
        <w:rPr>
          <w:rFonts w:asciiTheme="minorBidi" w:hAnsiTheme="minorBidi"/>
          <w:sz w:val="24"/>
          <w:szCs w:val="24"/>
          <w:rtl/>
        </w:rPr>
        <w:t xml:space="preserve">ب -  </w:t>
      </w:r>
      <w:r w:rsidRPr="00CB4495">
        <w:rPr>
          <w:rFonts w:asciiTheme="minorBidi" w:hAnsiTheme="minorBidi"/>
          <w:sz w:val="24"/>
          <w:szCs w:val="24"/>
          <w:u w:val="single"/>
          <w:rtl/>
        </w:rPr>
        <w:t>الحصص العينية</w:t>
      </w:r>
      <w:r w:rsidR="00CB4495" w:rsidRPr="00CB4495">
        <w:rPr>
          <w:rFonts w:asciiTheme="minorBidi" w:hAnsiTheme="minorBidi" w:hint="cs"/>
          <w:sz w:val="24"/>
          <w:szCs w:val="24"/>
          <w:u w:val="single"/>
          <w:rtl/>
        </w:rPr>
        <w:t xml:space="preserve"> </w:t>
      </w:r>
      <w:r w:rsidRPr="00CB4495">
        <w:rPr>
          <w:rFonts w:asciiTheme="minorBidi" w:hAnsiTheme="minorBidi"/>
          <w:sz w:val="24"/>
          <w:szCs w:val="24"/>
          <w:u w:val="single"/>
          <w:rtl/>
        </w:rPr>
        <w:t>:</w:t>
      </w:r>
      <w:r w:rsidRPr="00CB4495">
        <w:rPr>
          <w:rFonts w:asciiTheme="minorBidi" w:hAnsiTheme="minorBidi"/>
          <w:sz w:val="24"/>
          <w:szCs w:val="24"/>
          <w:rtl/>
        </w:rPr>
        <w:t xml:space="preserve"> </w:t>
      </w:r>
      <w:r w:rsidRPr="00DA48BD">
        <w:rPr>
          <w:rFonts w:asciiTheme="minorBidi" w:hAnsiTheme="minorBidi"/>
          <w:sz w:val="24"/>
          <w:szCs w:val="24"/>
          <w:rtl/>
        </w:rPr>
        <w:t>هي مال اخر غير النقود شرط قابليتها للتقويم بالنقود قد تكون عقار او منقول والمنقول قد يكون مادياً او معنوياً وقد تكون ديناً لدى الغير ولا تبرأ ذمة الشريك الا بعد تحصيلها.</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تنتقل الى الحصة الى الشركة على سبيل التمليك وتدخل في الضمان العام لدائني الشركة, ويجوز الحجز عليها ويكون مركز الشيك كالبائع.</w:t>
      </w:r>
    </w:p>
    <w:p w:rsidR="00D43849"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وقد تقدم على سبيل الانتفاع كحق ايجار ارض او محل او علامة تجارية يكون مركز الشريك كمؤجر.</w:t>
      </w:r>
    </w:p>
    <w:p w:rsidR="00CB4495" w:rsidRPr="00DA48BD" w:rsidRDefault="00CB4495" w:rsidP="00CB4495">
      <w:pPr>
        <w:pStyle w:val="ListParagraph"/>
        <w:spacing w:after="0" w:line="240" w:lineRule="auto"/>
        <w:ind w:left="170"/>
        <w:jc w:val="both"/>
        <w:rPr>
          <w:rFonts w:asciiTheme="minorBidi" w:hAnsiTheme="minorBidi"/>
          <w:sz w:val="24"/>
          <w:szCs w:val="24"/>
        </w:rPr>
      </w:pPr>
    </w:p>
    <w:p w:rsidR="00D43849" w:rsidRPr="00DA48BD" w:rsidRDefault="00D43849" w:rsidP="00CB4495">
      <w:pPr>
        <w:spacing w:after="0" w:line="240" w:lineRule="auto"/>
        <w:ind w:left="-284"/>
        <w:jc w:val="both"/>
        <w:rPr>
          <w:rFonts w:asciiTheme="minorBidi" w:hAnsiTheme="minorBidi"/>
          <w:sz w:val="24"/>
          <w:szCs w:val="24"/>
          <w:rtl/>
        </w:rPr>
      </w:pPr>
      <w:r w:rsidRPr="00DA48BD">
        <w:rPr>
          <w:rFonts w:asciiTheme="minorBidi" w:hAnsiTheme="minorBidi"/>
          <w:sz w:val="24"/>
          <w:szCs w:val="24"/>
          <w:rtl/>
        </w:rPr>
        <w:t xml:space="preserve">ج </w:t>
      </w:r>
      <w:r w:rsidR="00CB4495">
        <w:rPr>
          <w:rFonts w:asciiTheme="minorBidi" w:hAnsiTheme="minorBidi" w:hint="cs"/>
          <w:sz w:val="24"/>
          <w:szCs w:val="24"/>
          <w:rtl/>
        </w:rPr>
        <w:t xml:space="preserve">- </w:t>
      </w:r>
      <w:r w:rsidRPr="00CB4495">
        <w:rPr>
          <w:rFonts w:asciiTheme="minorBidi" w:hAnsiTheme="minorBidi"/>
          <w:sz w:val="24"/>
          <w:szCs w:val="24"/>
          <w:u w:val="single"/>
          <w:rtl/>
        </w:rPr>
        <w:t xml:space="preserve">حصة العمل </w:t>
      </w:r>
      <w:r w:rsidRPr="00DA48BD">
        <w:rPr>
          <w:rFonts w:asciiTheme="minorBidi" w:hAnsiTheme="minorBidi"/>
          <w:color w:val="C00000"/>
          <w:sz w:val="24"/>
          <w:szCs w:val="24"/>
          <w:rtl/>
        </w:rPr>
        <w:t>:</w:t>
      </w:r>
      <w:r w:rsidRPr="00DA48BD">
        <w:rPr>
          <w:rFonts w:asciiTheme="minorBidi" w:hAnsiTheme="minorBidi"/>
          <w:sz w:val="24"/>
          <w:szCs w:val="24"/>
          <w:rtl/>
        </w:rPr>
        <w:t xml:space="preserve"> قد تكون حصة الشريك عمل ذات طبيعة فنية او تجارية او ادارية بما يعود بالنفع المداي على الشركة (مهندس محاسب مدير) ولا يجوز ان تكون الحصة مجرد نفوذ سياسي او اجتماعي او سمعة مالية (م3 ف1)     </w:t>
      </w:r>
      <w:r w:rsidRPr="00DA48BD">
        <w:rPr>
          <w:rFonts w:asciiTheme="minorBidi" w:hAnsiTheme="minorBidi"/>
          <w:color w:val="C00000"/>
          <w:sz w:val="24"/>
          <w:szCs w:val="24"/>
          <w:rtl/>
        </w:rPr>
        <w:t xml:space="preserve">    </w:t>
      </w:r>
      <w:r w:rsidRPr="00CB4495">
        <w:rPr>
          <w:rFonts w:asciiTheme="minorBidi" w:hAnsiTheme="minorBidi"/>
          <w:b/>
          <w:bCs/>
          <w:sz w:val="24"/>
          <w:szCs w:val="24"/>
          <w:rtl/>
        </w:rPr>
        <w:t>(من يتضرر لو حدث؟)</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لاتدخل حصة العمل في رأس مال الشركة في شركات الاموال ولا تدخل في الضمان العام لدائني الشركة, اما في شركة التضامن القانون لايمنع لان الشركاء متضامنين (لماذا).</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 يجوز ان تكون كل الحصص في الشركة عبارة عن عمل.</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حصة العمل لاتدخل الضمان العام لدائني الشركة لعدم امكانية الحجز عليها.</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 يجوز لمن يقدم حصة عمل ان يباشر ذات العمل لحسابه الخاص او لحساب الغير.</w:t>
      </w:r>
    </w:p>
    <w:p w:rsidR="00D43849"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كل كسب من عمله بالشركة يكون حق للشركة.</w:t>
      </w:r>
    </w:p>
    <w:p w:rsidR="00CB4495" w:rsidRPr="00DA48BD" w:rsidRDefault="00CB4495" w:rsidP="00CB4495">
      <w:pPr>
        <w:pStyle w:val="ListParagraph"/>
        <w:spacing w:after="0" w:line="240" w:lineRule="auto"/>
        <w:ind w:left="0"/>
        <w:jc w:val="both"/>
        <w:rPr>
          <w:rFonts w:asciiTheme="minorBidi" w:hAnsiTheme="minorBidi"/>
          <w:sz w:val="24"/>
          <w:szCs w:val="24"/>
        </w:rPr>
      </w:pPr>
    </w:p>
    <w:p w:rsidR="00D43849" w:rsidRPr="00DA48BD" w:rsidRDefault="00D43849" w:rsidP="00CB4495">
      <w:pPr>
        <w:spacing w:after="0" w:line="240" w:lineRule="auto"/>
        <w:ind w:left="-284"/>
        <w:jc w:val="both"/>
        <w:rPr>
          <w:rFonts w:asciiTheme="minorBidi" w:hAnsiTheme="minorBidi"/>
          <w:sz w:val="24"/>
          <w:szCs w:val="24"/>
          <w:rtl/>
        </w:rPr>
      </w:pPr>
      <w:r w:rsidRPr="00DA48BD">
        <w:rPr>
          <w:rFonts w:asciiTheme="minorBidi" w:hAnsiTheme="minorBidi"/>
          <w:sz w:val="24"/>
          <w:szCs w:val="24"/>
          <w:rtl/>
        </w:rPr>
        <w:t>د</w:t>
      </w:r>
      <w:r w:rsidR="00CB4495">
        <w:rPr>
          <w:rFonts w:asciiTheme="minorBidi" w:hAnsiTheme="minorBidi" w:hint="cs"/>
          <w:sz w:val="24"/>
          <w:szCs w:val="24"/>
          <w:rtl/>
        </w:rPr>
        <w:t xml:space="preserve"> </w:t>
      </w:r>
      <w:r w:rsidRPr="00DA48BD">
        <w:rPr>
          <w:rFonts w:asciiTheme="minorBidi" w:hAnsiTheme="minorBidi"/>
          <w:sz w:val="24"/>
          <w:szCs w:val="24"/>
          <w:rtl/>
        </w:rPr>
        <w:t xml:space="preserve">- </w:t>
      </w:r>
      <w:r w:rsidRPr="00CB4495">
        <w:rPr>
          <w:rFonts w:asciiTheme="minorBidi" w:hAnsiTheme="minorBidi"/>
          <w:sz w:val="24"/>
          <w:szCs w:val="24"/>
          <w:u w:val="single"/>
          <w:rtl/>
        </w:rPr>
        <w:t xml:space="preserve">اقتسام الارباح والخسائر: </w:t>
      </w:r>
      <w:r w:rsidRPr="00DA48BD">
        <w:rPr>
          <w:rFonts w:asciiTheme="minorBidi" w:hAnsiTheme="minorBidi"/>
          <w:sz w:val="24"/>
          <w:szCs w:val="24"/>
          <w:rtl/>
        </w:rPr>
        <w:t>يكون وفقاً لما تم الاتفاق عليه في عقد الشركة, وفي حالة عد الاتفاق يكون التوزيع بحسب الحصة, واذا نص على نصيب الشريك في الربح فقط تكون نسبته في الخسارة مساوياً لنسبته في الربح, واذا كانت الحصة عمل تقدر نسبة الشريك في الارباح والخسائر بمقدار مساهمة عائد عمله على الشركة بعد تقويم حصته, واذا قدم حصة عينية بجوار العمل يكون له نصيب في الارباح والخسائر عن كل الحصص.</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لايجوز توزيع ارباح وهمية.</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يكون التوزيع للارباح الصافية وليس الاجمالية في نهاية السنة المحاسبية.</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لايجوز استرداد ماتم صرفه  من ارباح تم توزيعها لو لحقت خسارة بالشركة.</w:t>
      </w:r>
    </w:p>
    <w:p w:rsidR="00EF6ACA"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في حالة الخسارة لايتم توزيع الخسارة وترحل لسنوات قادمة واذا تكررت الخسارة قد يؤدي الى حل الشركة وتصفيتها وهنا يتحمل الشركاء الخسارة.</w:t>
      </w:r>
    </w:p>
    <w:p w:rsidR="00D43849" w:rsidRPr="00EF6ACA" w:rsidRDefault="00D43849" w:rsidP="00EF6ACA">
      <w:pPr>
        <w:spacing w:after="0" w:line="240" w:lineRule="auto"/>
        <w:ind w:left="-170"/>
        <w:jc w:val="both"/>
        <w:rPr>
          <w:rFonts w:asciiTheme="minorBidi" w:hAnsiTheme="minorBidi"/>
          <w:sz w:val="24"/>
          <w:szCs w:val="24"/>
        </w:rPr>
      </w:pPr>
      <w:r w:rsidRPr="00EF6ACA">
        <w:rPr>
          <w:rFonts w:asciiTheme="minorBidi" w:hAnsiTheme="minorBidi"/>
          <w:b/>
          <w:bCs/>
          <w:sz w:val="24"/>
          <w:szCs w:val="24"/>
          <w:rtl/>
        </w:rPr>
        <w:t>شرط الاسد:</w:t>
      </w:r>
      <w:r w:rsidRPr="00EF6ACA">
        <w:rPr>
          <w:rFonts w:asciiTheme="minorBidi" w:hAnsiTheme="minorBidi"/>
          <w:sz w:val="24"/>
          <w:szCs w:val="24"/>
          <w:rtl/>
        </w:rPr>
        <w:t xml:space="preserve"> </w:t>
      </w:r>
      <w:r w:rsidRPr="00EF6ACA">
        <w:rPr>
          <w:rFonts w:asciiTheme="minorBidi" w:hAnsiTheme="minorBidi"/>
          <w:color w:val="000000" w:themeColor="text1"/>
          <w:sz w:val="24"/>
          <w:szCs w:val="24"/>
          <w:rtl/>
        </w:rPr>
        <w:t>هو اتفاق الشركاء على اعفاء احدهم من الخسارة او الاختصاص بالربح وحده.</w:t>
      </w:r>
    </w:p>
    <w:p w:rsidR="00D43849" w:rsidRPr="00EF6ACA" w:rsidRDefault="00D43849" w:rsidP="00EF6ACA">
      <w:pPr>
        <w:pStyle w:val="ListParagraph"/>
        <w:spacing w:after="0" w:line="240" w:lineRule="auto"/>
        <w:ind w:left="0"/>
        <w:jc w:val="both"/>
        <w:rPr>
          <w:rFonts w:asciiTheme="minorBidi" w:hAnsiTheme="minorBidi"/>
          <w:b/>
          <w:bCs/>
          <w:color w:val="000000" w:themeColor="text1"/>
          <w:sz w:val="24"/>
          <w:szCs w:val="24"/>
          <w:rtl/>
        </w:rPr>
      </w:pPr>
      <w:r w:rsidRPr="00EF6ACA">
        <w:rPr>
          <w:rFonts w:asciiTheme="minorBidi" w:hAnsiTheme="minorBidi"/>
          <w:b/>
          <w:bCs/>
          <w:color w:val="000000" w:themeColor="text1"/>
          <w:sz w:val="24"/>
          <w:szCs w:val="24"/>
          <w:rtl/>
        </w:rPr>
        <w:t xml:space="preserve">س: ما تأثير ذلك الشرط على عقد الشركة؟ </w:t>
      </w:r>
    </w:p>
    <w:p w:rsidR="00D43849" w:rsidRPr="00DA48BD" w:rsidRDefault="00D43849" w:rsidP="00EF6ACA">
      <w:pPr>
        <w:pStyle w:val="ListParagraph"/>
        <w:spacing w:after="0" w:line="240" w:lineRule="auto"/>
        <w:ind w:left="0"/>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المشرع السعودي اقر بنص القانون بطلان الشرط وليس العقد وان كانت بعض الاراء القانونية وجانب من الفقه يرى بطلان العقد.</w:t>
      </w:r>
    </w:p>
    <w:p w:rsidR="00D43849" w:rsidRPr="00DA48BD" w:rsidRDefault="00D43849" w:rsidP="00EF6ACA">
      <w:pPr>
        <w:pStyle w:val="ListParagraph"/>
        <w:spacing w:after="0" w:line="240" w:lineRule="auto"/>
        <w:ind w:left="0"/>
        <w:jc w:val="both"/>
        <w:rPr>
          <w:rFonts w:asciiTheme="minorBidi" w:hAnsiTheme="minorBidi"/>
          <w:color w:val="000000" w:themeColor="text1"/>
          <w:sz w:val="24"/>
          <w:szCs w:val="24"/>
          <w:u w:val="single"/>
          <w:rtl/>
        </w:rPr>
      </w:pPr>
      <w:r w:rsidRPr="00DA48BD">
        <w:rPr>
          <w:rFonts w:asciiTheme="minorBidi" w:hAnsiTheme="minorBidi"/>
          <w:color w:val="000000" w:themeColor="text1"/>
          <w:sz w:val="24"/>
          <w:szCs w:val="24"/>
          <w:u w:val="single"/>
          <w:rtl/>
        </w:rPr>
        <w:t xml:space="preserve">+ يستثنى من ذلك الشريك الذي يقدم حصته عملاً اذا لم يقدر له اجر عن عمله (م 7- 9) </w:t>
      </w:r>
    </w:p>
    <w:p w:rsidR="00D43849" w:rsidRPr="00DA48BD" w:rsidRDefault="00D43849" w:rsidP="00D53FF9">
      <w:pPr>
        <w:pStyle w:val="ListParagraph"/>
        <w:numPr>
          <w:ilvl w:val="0"/>
          <w:numId w:val="111"/>
        </w:numPr>
        <w:spacing w:after="0" w:line="240" w:lineRule="auto"/>
        <w:ind w:left="0"/>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lastRenderedPageBreak/>
        <w:t>في حالة خسارة الشركة قد يتم توزيع ارباح وهمية فإن ذلك ينقص رأس مال الشركة والاضرار بالدائنين, يحق للدائنين مطالبة الشركاء برد ما تم توزيعه من ارباح وهمية (م8).</w:t>
      </w:r>
    </w:p>
    <w:p w:rsidR="00EF6ACA" w:rsidRDefault="00EF6ACA" w:rsidP="00874008">
      <w:pPr>
        <w:spacing w:line="240" w:lineRule="auto"/>
        <w:jc w:val="both"/>
        <w:rPr>
          <w:rFonts w:asciiTheme="minorBidi" w:hAnsiTheme="minorBidi"/>
          <w:color w:val="000000" w:themeColor="text1"/>
          <w:sz w:val="24"/>
          <w:szCs w:val="24"/>
          <w:rtl/>
        </w:rPr>
      </w:pPr>
    </w:p>
    <w:p w:rsidR="00D43849" w:rsidRPr="00EF6ACA" w:rsidRDefault="00EF6ACA" w:rsidP="00EF6ACA">
      <w:pPr>
        <w:spacing w:after="0" w:line="240" w:lineRule="auto"/>
        <w:ind w:left="-284"/>
        <w:jc w:val="both"/>
        <w:rPr>
          <w:rFonts w:asciiTheme="minorBidi" w:hAnsiTheme="minorBidi"/>
          <w:b/>
          <w:bCs/>
          <w:color w:val="000000" w:themeColor="text1"/>
          <w:sz w:val="24"/>
          <w:szCs w:val="24"/>
          <w:rtl/>
        </w:rPr>
      </w:pPr>
      <w:r w:rsidRPr="00EF6ACA">
        <w:rPr>
          <w:rFonts w:asciiTheme="minorBidi" w:hAnsiTheme="minorBidi" w:hint="cs"/>
          <w:b/>
          <w:bCs/>
          <w:color w:val="000000" w:themeColor="text1"/>
          <w:sz w:val="24"/>
          <w:szCs w:val="24"/>
          <w:rtl/>
        </w:rPr>
        <w:t xml:space="preserve">ثالثاً : </w:t>
      </w:r>
      <w:r w:rsidR="00D43849" w:rsidRPr="00EF6ACA">
        <w:rPr>
          <w:rFonts w:asciiTheme="minorBidi" w:hAnsiTheme="minorBidi"/>
          <w:b/>
          <w:bCs/>
          <w:color w:val="000000" w:themeColor="text1"/>
          <w:sz w:val="24"/>
          <w:szCs w:val="24"/>
          <w:rtl/>
        </w:rPr>
        <w:t>الاركان الشكلية:  الكتابة – الشهر.</w:t>
      </w:r>
    </w:p>
    <w:p w:rsidR="00D43849" w:rsidRPr="00DA48BD" w:rsidRDefault="00D43849" w:rsidP="00D53FF9">
      <w:pPr>
        <w:pStyle w:val="ListParagraph"/>
        <w:numPr>
          <w:ilvl w:val="0"/>
          <w:numId w:val="112"/>
        </w:numPr>
        <w:spacing w:after="0" w:line="240" w:lineRule="auto"/>
        <w:ind w:left="187" w:hanging="357"/>
        <w:jc w:val="both"/>
        <w:rPr>
          <w:rFonts w:asciiTheme="minorBidi" w:hAnsiTheme="minorBidi"/>
          <w:color w:val="1E5155" w:themeColor="text2"/>
          <w:sz w:val="24"/>
          <w:szCs w:val="24"/>
        </w:rPr>
      </w:pPr>
      <w:r w:rsidRPr="00EF6ACA">
        <w:rPr>
          <w:rFonts w:asciiTheme="minorBidi" w:hAnsiTheme="minorBidi"/>
          <w:b/>
          <w:bCs/>
          <w:sz w:val="24"/>
          <w:szCs w:val="24"/>
          <w:rtl/>
        </w:rPr>
        <w:t>كتابة عقد الشركة</w:t>
      </w:r>
      <w:r w:rsidR="00EF6ACA" w:rsidRPr="00EF6ACA">
        <w:rPr>
          <w:rFonts w:asciiTheme="minorBidi" w:hAnsiTheme="minorBidi" w:hint="cs"/>
          <w:b/>
          <w:bCs/>
          <w:sz w:val="24"/>
          <w:szCs w:val="24"/>
          <w:rtl/>
        </w:rPr>
        <w:t xml:space="preserve"> </w:t>
      </w:r>
      <w:r w:rsidRPr="00EF6ACA">
        <w:rPr>
          <w:rFonts w:asciiTheme="minorBidi" w:hAnsiTheme="minorBidi"/>
          <w:b/>
          <w:bCs/>
          <w:sz w:val="24"/>
          <w:szCs w:val="24"/>
          <w:rtl/>
        </w:rPr>
        <w:t>:</w:t>
      </w:r>
      <w:r w:rsidRPr="00EF6ACA">
        <w:rPr>
          <w:rFonts w:asciiTheme="minorBidi" w:hAnsiTheme="minorBidi"/>
          <w:sz w:val="24"/>
          <w:szCs w:val="24"/>
          <w:rtl/>
        </w:rPr>
        <w:t xml:space="preserve"> </w:t>
      </w:r>
      <w:r w:rsidRPr="00DA48BD">
        <w:rPr>
          <w:rFonts w:asciiTheme="minorBidi" w:hAnsiTheme="minorBidi"/>
          <w:sz w:val="24"/>
          <w:szCs w:val="24"/>
          <w:rtl/>
        </w:rPr>
        <w:t>اشترط نظام الشركات كتابة عقد الشركة م10: بإستثناء شركة المحاصة يثبت عقد الشركة بالكتابة امام كاتب العدل والا كان العقد غير نافذ في مواجهة الغير.</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لايجوز للشركاء الاحتجاج على الغير بعدم نفاذ العقد الذي لم يتم اثباته على نحو ما ورد في م 10.</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يسأل مديرو الشركة واعضاء مجلس ادارتها بالتضامن عن تعويض الضرر الذي يقع على الشركة او الشركاء او الغير بسبب عدم كتابة عقدها.</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لاتجوز الكتابة العرفية لابد من الرسمية لدى كاتب العدل.</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معظم القوانين تعتبر الكتابة شرط صحة وليس اثبات شرط فقط.</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اما في المملكة فقد رتب القانون على عد الكتابة جزاء من طبيعة خاصة بحسب الشخص ان كان من الشركاء او من الغير:</w:t>
      </w:r>
    </w:p>
    <w:p w:rsidR="00D43849" w:rsidRPr="00DA48BD" w:rsidRDefault="00D43849" w:rsidP="00D53FF9">
      <w:pPr>
        <w:pStyle w:val="ListParagraph"/>
        <w:numPr>
          <w:ilvl w:val="0"/>
          <w:numId w:val="113"/>
        </w:numPr>
        <w:spacing w:after="0" w:line="240" w:lineRule="auto"/>
        <w:ind w:left="52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عدم جواز تمسك شريك في مواجهة الشركاء بعدم كتابة العقد للتخلص من التزام.</w:t>
      </w:r>
    </w:p>
    <w:p w:rsidR="00D43849" w:rsidRDefault="00D43849" w:rsidP="00D53FF9">
      <w:pPr>
        <w:pStyle w:val="ListParagraph"/>
        <w:numPr>
          <w:ilvl w:val="0"/>
          <w:numId w:val="113"/>
        </w:numPr>
        <w:spacing w:after="0" w:line="240" w:lineRule="auto"/>
        <w:ind w:left="52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لايجوز للشركاء التمسك بعدم الكتابة في مواجهة الغير لانهم هم المقصرين.</w:t>
      </w:r>
    </w:p>
    <w:p w:rsidR="00EF6ACA" w:rsidRPr="00DA48BD" w:rsidRDefault="00EF6ACA" w:rsidP="00EF6ACA">
      <w:pPr>
        <w:pStyle w:val="ListParagraph"/>
        <w:spacing w:after="0" w:line="240" w:lineRule="auto"/>
        <w:ind w:left="0"/>
        <w:jc w:val="both"/>
        <w:rPr>
          <w:rFonts w:asciiTheme="minorBidi" w:hAnsiTheme="minorBidi"/>
          <w:color w:val="000000" w:themeColor="text1"/>
          <w:sz w:val="24"/>
          <w:szCs w:val="24"/>
        </w:rPr>
      </w:pPr>
    </w:p>
    <w:p w:rsidR="00D43849" w:rsidRPr="00DA48BD" w:rsidRDefault="00D43849" w:rsidP="00D53FF9">
      <w:pPr>
        <w:pStyle w:val="ListParagraph"/>
        <w:numPr>
          <w:ilvl w:val="0"/>
          <w:numId w:val="112"/>
        </w:numPr>
        <w:spacing w:after="0" w:line="240" w:lineRule="auto"/>
        <w:ind w:left="187" w:hanging="357"/>
        <w:jc w:val="both"/>
        <w:rPr>
          <w:rFonts w:asciiTheme="minorBidi" w:hAnsiTheme="minorBidi"/>
          <w:color w:val="1E5155" w:themeColor="text2"/>
          <w:sz w:val="24"/>
          <w:szCs w:val="24"/>
        </w:rPr>
      </w:pPr>
      <w:r w:rsidRPr="00EF6ACA">
        <w:rPr>
          <w:rFonts w:asciiTheme="minorBidi" w:hAnsiTheme="minorBidi"/>
          <w:b/>
          <w:bCs/>
          <w:sz w:val="24"/>
          <w:szCs w:val="24"/>
          <w:rtl/>
        </w:rPr>
        <w:t>شهر العقد :</w:t>
      </w:r>
      <w:r w:rsidRPr="00EF6ACA">
        <w:rPr>
          <w:rFonts w:asciiTheme="minorBidi" w:hAnsiTheme="minorBidi"/>
          <w:sz w:val="24"/>
          <w:szCs w:val="24"/>
          <w:rtl/>
        </w:rPr>
        <w:t xml:space="preserve"> </w:t>
      </w:r>
      <w:r w:rsidRPr="00DA48BD">
        <w:rPr>
          <w:rFonts w:asciiTheme="minorBidi" w:hAnsiTheme="minorBidi"/>
          <w:color w:val="000000" w:themeColor="text1"/>
          <w:sz w:val="24"/>
          <w:szCs w:val="24"/>
          <w:rtl/>
        </w:rPr>
        <w:t>تكتسب الشركات الشخصية المعنوية بمجرد تكوينها, غير انه لا يحتج على الغير بوجودها الا بعد استيفاء اجراءات الشهر.</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لايقتصر الشهر على عقد الشركة عند التأسيس بل يجب شهر كل مايطرأ على العقد من تعديلات بعد ذلك لامكان الاحتجاج بها على الغير.</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الحكمة من الشهر هو اعلام الغير بوجود الشركة وشروط تكوينها ليكون على بينة من امرها قبل التعامل.</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تستثنى من واجب الشهر شركات المحاصة لكونها مستترة وتقتصر آثارها على الشركاء ولا وجود لها بالنسبة للغير ولا تتمتع بالشخصية المعنوية.</w:t>
      </w:r>
    </w:p>
    <w:p w:rsidR="00D43849" w:rsidRPr="00DA48BD" w:rsidRDefault="00D43849" w:rsidP="00874008">
      <w:pPr>
        <w:pStyle w:val="ListParagraph"/>
        <w:spacing w:line="240" w:lineRule="auto"/>
        <w:ind w:left="0"/>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 xml:space="preserve">                                                                       </w:t>
      </w:r>
    </w:p>
    <w:p w:rsidR="00D43849" w:rsidRPr="00293C9C" w:rsidRDefault="00D43849" w:rsidP="00874008">
      <w:pPr>
        <w:rPr>
          <w:rFonts w:asciiTheme="minorBidi" w:hAnsiTheme="minorBidi" w:hint="cs"/>
          <w:b/>
          <w:bCs/>
          <w:color w:val="FF0000"/>
          <w:sz w:val="24"/>
          <w:szCs w:val="24"/>
        </w:rPr>
      </w:pPr>
      <w:bookmarkStart w:id="0" w:name="_GoBack"/>
      <w:bookmarkEnd w:id="0"/>
    </w:p>
    <w:sectPr w:rsidR="00D43849" w:rsidRPr="00293C9C" w:rsidSect="00CA3C7E">
      <w:pgSz w:w="11906" w:h="16838" w:code="9"/>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FF9" w:rsidRDefault="00D53FF9" w:rsidP="00113CF4">
      <w:pPr>
        <w:spacing w:after="0" w:line="240" w:lineRule="auto"/>
      </w:pPr>
      <w:r>
        <w:separator/>
      </w:r>
    </w:p>
  </w:endnote>
  <w:endnote w:type="continuationSeparator" w:id="0">
    <w:p w:rsidR="00D53FF9" w:rsidRDefault="00D53FF9" w:rsidP="0011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abic Typesetting">
    <w:panose1 w:val="03020402040406030203"/>
    <w:charset w:val="00"/>
    <w:family w:val="script"/>
    <w:pitch w:val="variable"/>
    <w:sig w:usb0="A000206F" w:usb1="C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FF9" w:rsidRDefault="00D53FF9" w:rsidP="00113CF4">
      <w:pPr>
        <w:spacing w:after="0" w:line="240" w:lineRule="auto"/>
      </w:pPr>
      <w:r>
        <w:separator/>
      </w:r>
    </w:p>
  </w:footnote>
  <w:footnote w:type="continuationSeparator" w:id="0">
    <w:p w:rsidR="00D53FF9" w:rsidRDefault="00D53FF9" w:rsidP="00113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16CC"/>
    <w:multiLevelType w:val="hybridMultilevel"/>
    <w:tmpl w:val="012ADFF4"/>
    <w:lvl w:ilvl="0" w:tplc="91E0CABC">
      <w:start w:val="1"/>
      <w:numFmt w:val="bullet"/>
      <w:lvlText w:val="-"/>
      <w:lvlJc w:val="left"/>
      <w:pPr>
        <w:ind w:left="720" w:hanging="360"/>
      </w:pPr>
      <w:rPr>
        <w:rFonts w:ascii="Arabic Typesetting" w:eastAsiaTheme="minorHAnsi"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427CD"/>
    <w:multiLevelType w:val="hybridMultilevel"/>
    <w:tmpl w:val="AFC4A5C8"/>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B47B59"/>
    <w:multiLevelType w:val="hybridMultilevel"/>
    <w:tmpl w:val="56F67C6C"/>
    <w:lvl w:ilvl="0" w:tplc="0D26DA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22DC2"/>
    <w:multiLevelType w:val="hybridMultilevel"/>
    <w:tmpl w:val="E124D5E8"/>
    <w:lvl w:ilvl="0" w:tplc="C3F0730C">
      <w:start w:val="1"/>
      <w:numFmt w:val="arabicAlpha"/>
      <w:lvlText w:val="%1-"/>
      <w:lvlJc w:val="left"/>
      <w:pPr>
        <w:ind w:left="19" w:hanging="360"/>
      </w:pPr>
      <w:rPr>
        <w:rFonts w:hint="default"/>
        <w:lang w:val="en-US"/>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
    <w:nsid w:val="028266D8"/>
    <w:multiLevelType w:val="hybridMultilevel"/>
    <w:tmpl w:val="5A2CC5E8"/>
    <w:lvl w:ilvl="0" w:tplc="1C66FB44">
      <w:start w:val="1"/>
      <w:numFmt w:val="decimal"/>
      <w:lvlText w:val="%1."/>
      <w:lvlJc w:val="left"/>
      <w:pPr>
        <w:ind w:left="-300" w:hanging="360"/>
      </w:pPr>
      <w:rPr>
        <w:color w:val="auto"/>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5">
    <w:nsid w:val="02F05F79"/>
    <w:multiLevelType w:val="hybridMultilevel"/>
    <w:tmpl w:val="08C85DFC"/>
    <w:lvl w:ilvl="0" w:tplc="E30621FC">
      <w:start w:val="1"/>
      <w:numFmt w:val="decimal"/>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311516"/>
    <w:multiLevelType w:val="hybridMultilevel"/>
    <w:tmpl w:val="70B2C624"/>
    <w:lvl w:ilvl="0" w:tplc="5878527E">
      <w:start w:val="1"/>
      <w:numFmt w:val="bullet"/>
      <w:lvlText w:val=""/>
      <w:lvlJc w:val="left"/>
      <w:pPr>
        <w:ind w:left="720" w:hanging="360"/>
      </w:pPr>
      <w:rPr>
        <w:rFonts w:ascii="Wingdings" w:hAnsi="Wingdings" w:hint="default"/>
        <w:b/>
        <w:bCs/>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72685"/>
    <w:multiLevelType w:val="hybridMultilevel"/>
    <w:tmpl w:val="4E463FAC"/>
    <w:lvl w:ilvl="0" w:tplc="4886A598">
      <w:start w:val="5"/>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8">
    <w:nsid w:val="03AB5520"/>
    <w:multiLevelType w:val="hybridMultilevel"/>
    <w:tmpl w:val="0B8A08FA"/>
    <w:lvl w:ilvl="0" w:tplc="0A301AA2">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9">
    <w:nsid w:val="04317CBA"/>
    <w:multiLevelType w:val="hybridMultilevel"/>
    <w:tmpl w:val="CC709630"/>
    <w:lvl w:ilvl="0" w:tplc="7FAA18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08207D"/>
    <w:multiLevelType w:val="hybridMultilevel"/>
    <w:tmpl w:val="20EC43DE"/>
    <w:lvl w:ilvl="0" w:tplc="29C4B5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7D51D81"/>
    <w:multiLevelType w:val="hybridMultilevel"/>
    <w:tmpl w:val="90C09D72"/>
    <w:lvl w:ilvl="0" w:tplc="F5EC0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E26EBE"/>
    <w:multiLevelType w:val="hybridMultilevel"/>
    <w:tmpl w:val="95B021E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BA5D25"/>
    <w:multiLevelType w:val="hybridMultilevel"/>
    <w:tmpl w:val="8ECCB4E2"/>
    <w:lvl w:ilvl="0" w:tplc="DC4AC2A0">
      <w:start w:val="1"/>
      <w:numFmt w:val="arabicAlph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0F6B0C"/>
    <w:multiLevelType w:val="hybridMultilevel"/>
    <w:tmpl w:val="D9ECEBD0"/>
    <w:lvl w:ilvl="0" w:tplc="0409000F">
      <w:start w:val="1"/>
      <w:numFmt w:val="decimal"/>
      <w:lvlText w:val="%1."/>
      <w:lvlJc w:val="left"/>
      <w:pPr>
        <w:ind w:left="19" w:hanging="360"/>
      </w:p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5">
    <w:nsid w:val="0BF85CAF"/>
    <w:multiLevelType w:val="hybridMultilevel"/>
    <w:tmpl w:val="50CC1538"/>
    <w:lvl w:ilvl="0" w:tplc="8C0C34F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5B347F"/>
    <w:multiLevelType w:val="hybridMultilevel"/>
    <w:tmpl w:val="EA1A8DDA"/>
    <w:lvl w:ilvl="0" w:tplc="5878527E">
      <w:start w:val="1"/>
      <w:numFmt w:val="bullet"/>
      <w:lvlText w:val=""/>
      <w:lvlJc w:val="left"/>
      <w:pPr>
        <w:ind w:left="360" w:hanging="360"/>
      </w:pPr>
      <w:rPr>
        <w:rFonts w:ascii="Wingdings" w:hAnsi="Wingdings" w:hint="default"/>
        <w:color w:val="E6B729"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D052585"/>
    <w:multiLevelType w:val="hybridMultilevel"/>
    <w:tmpl w:val="C700D076"/>
    <w:lvl w:ilvl="0" w:tplc="CC0211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761974"/>
    <w:multiLevelType w:val="hybridMultilevel"/>
    <w:tmpl w:val="8AD8144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7D13AE"/>
    <w:multiLevelType w:val="hybridMultilevel"/>
    <w:tmpl w:val="A4D87160"/>
    <w:lvl w:ilvl="0" w:tplc="F8348934">
      <w:start w:val="1"/>
      <w:numFmt w:val="arabicAlpha"/>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E51053"/>
    <w:multiLevelType w:val="hybridMultilevel"/>
    <w:tmpl w:val="762CE6D2"/>
    <w:lvl w:ilvl="0" w:tplc="A44C79DC">
      <w:start w:val="1"/>
      <w:numFmt w:val="decimal"/>
      <w:lvlText w:val="%1-"/>
      <w:lvlJc w:val="left"/>
      <w:pPr>
        <w:ind w:left="36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16D2A2F"/>
    <w:multiLevelType w:val="hybridMultilevel"/>
    <w:tmpl w:val="88C2EC12"/>
    <w:lvl w:ilvl="0" w:tplc="F4E47654">
      <w:start w:val="1"/>
      <w:numFmt w:val="arabicAlpha"/>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64B9C"/>
    <w:multiLevelType w:val="hybridMultilevel"/>
    <w:tmpl w:val="E3607A3E"/>
    <w:lvl w:ilvl="0" w:tplc="5878527E">
      <w:start w:val="1"/>
      <w:numFmt w:val="bullet"/>
      <w:lvlText w:val=""/>
      <w:lvlJc w:val="left"/>
      <w:pPr>
        <w:ind w:left="360" w:hanging="360"/>
      </w:pPr>
      <w:rPr>
        <w:rFonts w:ascii="Wingdings" w:hAnsi="Wingdings" w:hint="default"/>
        <w:color w:val="E6B729"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897F11"/>
    <w:multiLevelType w:val="hybridMultilevel"/>
    <w:tmpl w:val="55C60122"/>
    <w:lvl w:ilvl="0" w:tplc="0878226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52907C0"/>
    <w:multiLevelType w:val="hybridMultilevel"/>
    <w:tmpl w:val="CE704018"/>
    <w:lvl w:ilvl="0" w:tplc="6052C428">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25">
    <w:nsid w:val="16777CE5"/>
    <w:multiLevelType w:val="hybridMultilevel"/>
    <w:tmpl w:val="5CEA1118"/>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053BB9"/>
    <w:multiLevelType w:val="hybridMultilevel"/>
    <w:tmpl w:val="CAAA6578"/>
    <w:lvl w:ilvl="0" w:tplc="58844D6A">
      <w:start w:val="1"/>
      <w:numFmt w:val="bullet"/>
      <w:lvlText w:val="-"/>
      <w:lvlJc w:val="left"/>
      <w:pPr>
        <w:ind w:left="720" w:hanging="360"/>
      </w:pPr>
      <w:rPr>
        <w:rFonts w:ascii="Arial" w:eastAsiaTheme="minorHAnsi" w:hAnsi="Arial"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786810"/>
    <w:multiLevelType w:val="hybridMultilevel"/>
    <w:tmpl w:val="3210D6B2"/>
    <w:lvl w:ilvl="0" w:tplc="452AB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CF1AA3"/>
    <w:multiLevelType w:val="hybridMultilevel"/>
    <w:tmpl w:val="733AE8E8"/>
    <w:lvl w:ilvl="0" w:tplc="BA9EAF0E">
      <w:start w:val="1"/>
      <w:numFmt w:val="decimal"/>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164137"/>
    <w:multiLevelType w:val="hybridMultilevel"/>
    <w:tmpl w:val="580E874C"/>
    <w:lvl w:ilvl="0" w:tplc="E01AF8E8">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CAF1162"/>
    <w:multiLevelType w:val="hybridMultilevel"/>
    <w:tmpl w:val="2958A1E2"/>
    <w:lvl w:ilvl="0" w:tplc="EE66857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FA5698"/>
    <w:multiLevelType w:val="hybridMultilevel"/>
    <w:tmpl w:val="B1CEA2D8"/>
    <w:lvl w:ilvl="0" w:tplc="A45283DC">
      <w:start w:val="1"/>
      <w:numFmt w:val="bullet"/>
      <w:lvlText w:val="-"/>
      <w:lvlJc w:val="left"/>
      <w:pPr>
        <w:ind w:left="360" w:hanging="360"/>
      </w:pPr>
      <w:rPr>
        <w:rFonts w:ascii="Arabic Typesetting" w:eastAsiaTheme="minorHAnsi" w:hAnsi="Arabic Typesetting" w:cs="Akhbar MT"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D5D2B76"/>
    <w:multiLevelType w:val="hybridMultilevel"/>
    <w:tmpl w:val="058E8426"/>
    <w:lvl w:ilvl="0" w:tplc="0C1C0772">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nsid w:val="1DF879E8"/>
    <w:multiLevelType w:val="hybridMultilevel"/>
    <w:tmpl w:val="5588C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E6C4088"/>
    <w:multiLevelType w:val="hybridMultilevel"/>
    <w:tmpl w:val="A4FA812C"/>
    <w:lvl w:ilvl="0" w:tplc="D7DC8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2E5103"/>
    <w:multiLevelType w:val="hybridMultilevel"/>
    <w:tmpl w:val="6D1C31E6"/>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8269BD"/>
    <w:multiLevelType w:val="hybridMultilevel"/>
    <w:tmpl w:val="97D8DEBE"/>
    <w:lvl w:ilvl="0" w:tplc="105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764ABF"/>
    <w:multiLevelType w:val="hybridMultilevel"/>
    <w:tmpl w:val="F77AB740"/>
    <w:lvl w:ilvl="0" w:tplc="9B326C48">
      <w:start w:val="1"/>
      <w:numFmt w:val="decimal"/>
      <w:lvlText w:val="%1-"/>
      <w:lvlJc w:val="left"/>
      <w:pPr>
        <w:ind w:left="5562" w:hanging="360"/>
      </w:pPr>
      <w:rPr>
        <w:rFonts w:hint="default"/>
        <w:b/>
        <w:bCs/>
      </w:rPr>
    </w:lvl>
    <w:lvl w:ilvl="1" w:tplc="04090019" w:tentative="1">
      <w:start w:val="1"/>
      <w:numFmt w:val="lowerLetter"/>
      <w:lvlText w:val="%2."/>
      <w:lvlJc w:val="left"/>
      <w:pPr>
        <w:ind w:left="6282" w:hanging="360"/>
      </w:pPr>
    </w:lvl>
    <w:lvl w:ilvl="2" w:tplc="0409001B" w:tentative="1">
      <w:start w:val="1"/>
      <w:numFmt w:val="lowerRoman"/>
      <w:lvlText w:val="%3."/>
      <w:lvlJc w:val="right"/>
      <w:pPr>
        <w:ind w:left="7002" w:hanging="180"/>
      </w:pPr>
    </w:lvl>
    <w:lvl w:ilvl="3" w:tplc="0409000F" w:tentative="1">
      <w:start w:val="1"/>
      <w:numFmt w:val="decimal"/>
      <w:lvlText w:val="%4."/>
      <w:lvlJc w:val="left"/>
      <w:pPr>
        <w:ind w:left="7722" w:hanging="360"/>
      </w:pPr>
    </w:lvl>
    <w:lvl w:ilvl="4" w:tplc="04090019" w:tentative="1">
      <w:start w:val="1"/>
      <w:numFmt w:val="lowerLetter"/>
      <w:lvlText w:val="%5."/>
      <w:lvlJc w:val="left"/>
      <w:pPr>
        <w:ind w:left="8442" w:hanging="360"/>
      </w:pPr>
    </w:lvl>
    <w:lvl w:ilvl="5" w:tplc="0409001B" w:tentative="1">
      <w:start w:val="1"/>
      <w:numFmt w:val="lowerRoman"/>
      <w:lvlText w:val="%6."/>
      <w:lvlJc w:val="right"/>
      <w:pPr>
        <w:ind w:left="9162" w:hanging="180"/>
      </w:pPr>
    </w:lvl>
    <w:lvl w:ilvl="6" w:tplc="0409000F" w:tentative="1">
      <w:start w:val="1"/>
      <w:numFmt w:val="decimal"/>
      <w:lvlText w:val="%7."/>
      <w:lvlJc w:val="left"/>
      <w:pPr>
        <w:ind w:left="9882" w:hanging="360"/>
      </w:pPr>
    </w:lvl>
    <w:lvl w:ilvl="7" w:tplc="04090019" w:tentative="1">
      <w:start w:val="1"/>
      <w:numFmt w:val="lowerLetter"/>
      <w:lvlText w:val="%8."/>
      <w:lvlJc w:val="left"/>
      <w:pPr>
        <w:ind w:left="10602" w:hanging="360"/>
      </w:pPr>
    </w:lvl>
    <w:lvl w:ilvl="8" w:tplc="0409001B" w:tentative="1">
      <w:start w:val="1"/>
      <w:numFmt w:val="lowerRoman"/>
      <w:lvlText w:val="%9."/>
      <w:lvlJc w:val="right"/>
      <w:pPr>
        <w:ind w:left="11322" w:hanging="180"/>
      </w:pPr>
    </w:lvl>
  </w:abstractNum>
  <w:abstractNum w:abstractNumId="38">
    <w:nsid w:val="22A36E4B"/>
    <w:multiLevelType w:val="hybridMultilevel"/>
    <w:tmpl w:val="50A09C3C"/>
    <w:lvl w:ilvl="0" w:tplc="785861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2A95480"/>
    <w:multiLevelType w:val="hybridMultilevel"/>
    <w:tmpl w:val="32F8B578"/>
    <w:lvl w:ilvl="0" w:tplc="9B28CC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4977C04"/>
    <w:multiLevelType w:val="hybridMultilevel"/>
    <w:tmpl w:val="1DEAEC9C"/>
    <w:lvl w:ilvl="0" w:tplc="E200CA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8B0145"/>
    <w:multiLevelType w:val="hybridMultilevel"/>
    <w:tmpl w:val="008658B8"/>
    <w:lvl w:ilvl="0" w:tplc="7112374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814BB6"/>
    <w:multiLevelType w:val="hybridMultilevel"/>
    <w:tmpl w:val="8EFA83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99571AF"/>
    <w:multiLevelType w:val="hybridMultilevel"/>
    <w:tmpl w:val="94F88C90"/>
    <w:lvl w:ilvl="0" w:tplc="1820D53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0F6AB6"/>
    <w:multiLevelType w:val="hybridMultilevel"/>
    <w:tmpl w:val="15E410AC"/>
    <w:lvl w:ilvl="0" w:tplc="E1EA8148">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45">
    <w:nsid w:val="2EF7715A"/>
    <w:multiLevelType w:val="hybridMultilevel"/>
    <w:tmpl w:val="DFAC52D4"/>
    <w:lvl w:ilvl="0" w:tplc="1C66FB44">
      <w:start w:val="1"/>
      <w:numFmt w:val="decimal"/>
      <w:lvlText w:val="%1."/>
      <w:lvlJc w:val="left"/>
      <w:pPr>
        <w:ind w:left="210" w:hanging="360"/>
      </w:pPr>
      <w:rPr>
        <w:color w:val="auto"/>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46">
    <w:nsid w:val="2F713908"/>
    <w:multiLevelType w:val="hybridMultilevel"/>
    <w:tmpl w:val="8E00FF96"/>
    <w:lvl w:ilvl="0" w:tplc="74706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3939A6"/>
    <w:multiLevelType w:val="hybridMultilevel"/>
    <w:tmpl w:val="0906AF02"/>
    <w:lvl w:ilvl="0" w:tplc="73CCEB00">
      <w:start w:val="1"/>
      <w:numFmt w:val="decimal"/>
      <w:lvlText w:val="%1-"/>
      <w:lvlJc w:val="left"/>
      <w:pPr>
        <w:ind w:left="-341" w:hanging="360"/>
      </w:pPr>
      <w:rPr>
        <w:rFonts w:hint="default"/>
        <w:b/>
        <w:bCs/>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48">
    <w:nsid w:val="31AB1E96"/>
    <w:multiLevelType w:val="hybridMultilevel"/>
    <w:tmpl w:val="919A23B6"/>
    <w:lvl w:ilvl="0" w:tplc="30EE88F8">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37F5F02"/>
    <w:multiLevelType w:val="hybridMultilevel"/>
    <w:tmpl w:val="82F204A4"/>
    <w:lvl w:ilvl="0" w:tplc="F2F2E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043D90"/>
    <w:multiLevelType w:val="hybridMultilevel"/>
    <w:tmpl w:val="02B8962E"/>
    <w:lvl w:ilvl="0" w:tplc="1C66FB44">
      <w:start w:val="1"/>
      <w:numFmt w:val="decimal"/>
      <w:lvlText w:val="%1."/>
      <w:lvlJc w:val="left"/>
      <w:pPr>
        <w:ind w:left="-300" w:hanging="360"/>
      </w:pPr>
      <w:rPr>
        <w:color w:val="auto"/>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51">
    <w:nsid w:val="34AF5F03"/>
    <w:multiLevelType w:val="hybridMultilevel"/>
    <w:tmpl w:val="45BEE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9EB2EE4"/>
    <w:multiLevelType w:val="hybridMultilevel"/>
    <w:tmpl w:val="FA900FDE"/>
    <w:lvl w:ilvl="0" w:tplc="375AF0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A26114D"/>
    <w:multiLevelType w:val="hybridMultilevel"/>
    <w:tmpl w:val="AABEB864"/>
    <w:lvl w:ilvl="0" w:tplc="9FE6EC6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nsid w:val="3CC167BD"/>
    <w:multiLevelType w:val="hybridMultilevel"/>
    <w:tmpl w:val="AD763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DAD491C"/>
    <w:multiLevelType w:val="hybridMultilevel"/>
    <w:tmpl w:val="C9CADD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F5559D2"/>
    <w:multiLevelType w:val="hybridMultilevel"/>
    <w:tmpl w:val="0C7652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0147560"/>
    <w:multiLevelType w:val="hybridMultilevel"/>
    <w:tmpl w:val="7C6A61B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733D82"/>
    <w:multiLevelType w:val="hybridMultilevel"/>
    <w:tmpl w:val="2F5EB0F4"/>
    <w:lvl w:ilvl="0" w:tplc="2210383E">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588274F"/>
    <w:multiLevelType w:val="hybridMultilevel"/>
    <w:tmpl w:val="30B602BA"/>
    <w:lvl w:ilvl="0" w:tplc="EC7ABA4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70D0D3B"/>
    <w:multiLevelType w:val="hybridMultilevel"/>
    <w:tmpl w:val="86C6EA40"/>
    <w:lvl w:ilvl="0" w:tplc="C24A41E6">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61">
    <w:nsid w:val="470F5686"/>
    <w:multiLevelType w:val="hybridMultilevel"/>
    <w:tmpl w:val="37A06878"/>
    <w:lvl w:ilvl="0" w:tplc="A1ACE09A">
      <w:start w:val="1"/>
      <w:numFmt w:val="bullet"/>
      <w:lvlText w:val=""/>
      <w:lvlJc w:val="left"/>
      <w:pPr>
        <w:ind w:left="720" w:hanging="360"/>
      </w:pPr>
      <w:rPr>
        <w:rFonts w:ascii="Wingdings" w:hAnsi="Wingdings" w:hint="default"/>
        <w:b/>
        <w:color w:val="E6B729" w:themeColor="accent3"/>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472146"/>
    <w:multiLevelType w:val="hybridMultilevel"/>
    <w:tmpl w:val="61CC6CE8"/>
    <w:lvl w:ilvl="0" w:tplc="810293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9503D31"/>
    <w:multiLevelType w:val="hybridMultilevel"/>
    <w:tmpl w:val="542A272A"/>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FF6AF4"/>
    <w:multiLevelType w:val="hybridMultilevel"/>
    <w:tmpl w:val="7422BE0C"/>
    <w:lvl w:ilvl="0" w:tplc="71A2EB16">
      <w:start w:val="1"/>
      <w:numFmt w:val="decimal"/>
      <w:lvlText w:val="%1-"/>
      <w:lvlJc w:val="left"/>
      <w:pPr>
        <w:ind w:left="360" w:hanging="360"/>
      </w:pPr>
      <w:rPr>
        <w:rFonts w:asciiTheme="minorHAnsi" w:eastAsiaTheme="minorHAnsi" w:hAnsiTheme="minorHAnsi" w:cstheme="minorBidi"/>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FD5251"/>
    <w:multiLevelType w:val="hybridMultilevel"/>
    <w:tmpl w:val="65AAB29A"/>
    <w:lvl w:ilvl="0" w:tplc="58844D6A">
      <w:start w:val="1"/>
      <w:numFmt w:val="bullet"/>
      <w:lvlText w:val="-"/>
      <w:lvlJc w:val="left"/>
      <w:pPr>
        <w:ind w:left="19" w:hanging="360"/>
      </w:pPr>
      <w:rPr>
        <w:rFonts w:ascii="Arial" w:eastAsiaTheme="minorHAnsi" w:hAnsi="Arial" w:cs="Arial" w:hint="default"/>
        <w:b/>
        <w:bCs/>
      </w:rPr>
    </w:lvl>
    <w:lvl w:ilvl="1" w:tplc="04090003">
      <w:start w:val="1"/>
      <w:numFmt w:val="bullet"/>
      <w:lvlText w:val="o"/>
      <w:lvlJc w:val="left"/>
      <w:pPr>
        <w:ind w:left="739" w:hanging="360"/>
      </w:pPr>
      <w:rPr>
        <w:rFonts w:ascii="Courier New" w:hAnsi="Courier New" w:cs="Courier New" w:hint="default"/>
      </w:rPr>
    </w:lvl>
    <w:lvl w:ilvl="2" w:tplc="04090005">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66">
    <w:nsid w:val="4E500A12"/>
    <w:multiLevelType w:val="hybridMultilevel"/>
    <w:tmpl w:val="9ADEC040"/>
    <w:lvl w:ilvl="0" w:tplc="EBA4964A">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DB3A44"/>
    <w:multiLevelType w:val="hybridMultilevel"/>
    <w:tmpl w:val="302C86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FE973D7"/>
    <w:multiLevelType w:val="hybridMultilevel"/>
    <w:tmpl w:val="0F4C29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04B0F2A"/>
    <w:multiLevelType w:val="hybridMultilevel"/>
    <w:tmpl w:val="B1E06CFC"/>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05F0D67"/>
    <w:multiLevelType w:val="hybridMultilevel"/>
    <w:tmpl w:val="2FA4239A"/>
    <w:lvl w:ilvl="0" w:tplc="671E87E8">
      <w:start w:val="8"/>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71">
    <w:nsid w:val="50FF0EAC"/>
    <w:multiLevelType w:val="hybridMultilevel"/>
    <w:tmpl w:val="584601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2B246A0"/>
    <w:multiLevelType w:val="hybridMultilevel"/>
    <w:tmpl w:val="762850F0"/>
    <w:lvl w:ilvl="0" w:tplc="A1ACE09A">
      <w:start w:val="1"/>
      <w:numFmt w:val="bullet"/>
      <w:lvlText w:val=""/>
      <w:lvlJc w:val="left"/>
      <w:pPr>
        <w:ind w:left="95" w:hanging="360"/>
      </w:pPr>
      <w:rPr>
        <w:rFonts w:ascii="Wingdings" w:hAnsi="Wingdings" w:hint="default"/>
        <w:color w:val="E6B729" w:themeColor="accent3"/>
        <w:sz w:val="24"/>
        <w:szCs w:val="24"/>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73">
    <w:nsid w:val="54755780"/>
    <w:multiLevelType w:val="hybridMultilevel"/>
    <w:tmpl w:val="4E1ABCC2"/>
    <w:lvl w:ilvl="0" w:tplc="F50C5C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5E27E10"/>
    <w:multiLevelType w:val="hybridMultilevel"/>
    <w:tmpl w:val="99C23460"/>
    <w:lvl w:ilvl="0" w:tplc="D3501C58">
      <w:start w:val="1"/>
      <w:numFmt w:val="arabicAlpha"/>
      <w:lvlText w:val="%1-"/>
      <w:lvlJc w:val="center"/>
      <w:pPr>
        <w:ind w:left="-131" w:hanging="360"/>
      </w:pPr>
      <w:rPr>
        <w:b/>
        <w:bCs/>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75">
    <w:nsid w:val="56C628C0"/>
    <w:multiLevelType w:val="hybridMultilevel"/>
    <w:tmpl w:val="288E46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6E029BB"/>
    <w:multiLevelType w:val="hybridMultilevel"/>
    <w:tmpl w:val="A36C1902"/>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81205BB"/>
    <w:multiLevelType w:val="hybridMultilevel"/>
    <w:tmpl w:val="1678604E"/>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8870364"/>
    <w:multiLevelType w:val="hybridMultilevel"/>
    <w:tmpl w:val="81ECB46A"/>
    <w:lvl w:ilvl="0" w:tplc="B0B45A82">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79">
    <w:nsid w:val="591373DB"/>
    <w:multiLevelType w:val="hybridMultilevel"/>
    <w:tmpl w:val="D8FA86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B366199"/>
    <w:multiLevelType w:val="hybridMultilevel"/>
    <w:tmpl w:val="244E083C"/>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D2F216B"/>
    <w:multiLevelType w:val="hybridMultilevel"/>
    <w:tmpl w:val="41FE3D62"/>
    <w:lvl w:ilvl="0" w:tplc="54CA237A">
      <w:start w:val="1"/>
      <w:numFmt w:val="decimal"/>
      <w:lvlText w:val="%1-"/>
      <w:lvlJc w:val="left"/>
      <w:pPr>
        <w:ind w:left="36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5E2D2F5B"/>
    <w:multiLevelType w:val="hybridMultilevel"/>
    <w:tmpl w:val="870C51B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E687B27"/>
    <w:multiLevelType w:val="hybridMultilevel"/>
    <w:tmpl w:val="C1CC44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F0B732F"/>
    <w:multiLevelType w:val="hybridMultilevel"/>
    <w:tmpl w:val="0E38D2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0A55F2E"/>
    <w:multiLevelType w:val="hybridMultilevel"/>
    <w:tmpl w:val="79541104"/>
    <w:lvl w:ilvl="0" w:tplc="20B6600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0FE474F"/>
    <w:multiLevelType w:val="hybridMultilevel"/>
    <w:tmpl w:val="0BFE7090"/>
    <w:lvl w:ilvl="0" w:tplc="E1E81F88">
      <w:start w:val="1"/>
      <w:numFmt w:val="decimal"/>
      <w:lvlText w:val="%1-"/>
      <w:lvlJc w:val="left"/>
      <w:pPr>
        <w:ind w:left="1080" w:hanging="360"/>
      </w:pPr>
      <w:rPr>
        <w:rFonts w:hint="default"/>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1037E9E"/>
    <w:multiLevelType w:val="hybridMultilevel"/>
    <w:tmpl w:val="FC6AF666"/>
    <w:lvl w:ilvl="0" w:tplc="A38493EA">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62DF609E"/>
    <w:multiLevelType w:val="hybridMultilevel"/>
    <w:tmpl w:val="706C4660"/>
    <w:lvl w:ilvl="0" w:tplc="A1ACE09A">
      <w:start w:val="1"/>
      <w:numFmt w:val="bullet"/>
      <w:lvlText w:val=""/>
      <w:lvlJc w:val="left"/>
      <w:pPr>
        <w:ind w:left="19" w:hanging="360"/>
      </w:pPr>
      <w:rPr>
        <w:rFonts w:ascii="Wingdings" w:hAnsi="Wingdings" w:hint="default"/>
        <w:color w:val="E6B729" w:themeColor="accent3"/>
        <w:sz w:val="24"/>
        <w:szCs w:val="24"/>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89">
    <w:nsid w:val="643D440E"/>
    <w:multiLevelType w:val="hybridMultilevel"/>
    <w:tmpl w:val="5588C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4CC3938"/>
    <w:multiLevelType w:val="hybridMultilevel"/>
    <w:tmpl w:val="0900C63C"/>
    <w:lvl w:ilvl="0" w:tplc="7B8AF8D4">
      <w:start w:val="1"/>
      <w:numFmt w:val="arabicAlpha"/>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5360763"/>
    <w:multiLevelType w:val="hybridMultilevel"/>
    <w:tmpl w:val="05F4B83A"/>
    <w:lvl w:ilvl="0" w:tplc="04090011">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64A6195"/>
    <w:multiLevelType w:val="hybridMultilevel"/>
    <w:tmpl w:val="CE182A5A"/>
    <w:lvl w:ilvl="0" w:tplc="1C66FB44">
      <w:start w:val="1"/>
      <w:numFmt w:val="decimal"/>
      <w:lvlText w:val="%1."/>
      <w:lvlJc w:val="left"/>
      <w:pPr>
        <w:ind w:left="-491" w:hanging="360"/>
      </w:pPr>
      <w:rPr>
        <w:color w:val="auto"/>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93">
    <w:nsid w:val="676314F8"/>
    <w:multiLevelType w:val="hybridMultilevel"/>
    <w:tmpl w:val="2A543004"/>
    <w:lvl w:ilvl="0" w:tplc="0409000F">
      <w:start w:val="1"/>
      <w:numFmt w:val="decimal"/>
      <w:lvlText w:val="%1."/>
      <w:lvlJc w:val="left"/>
      <w:pPr>
        <w:ind w:left="19" w:hanging="360"/>
      </w:p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94">
    <w:nsid w:val="67C41784"/>
    <w:multiLevelType w:val="hybridMultilevel"/>
    <w:tmpl w:val="C2CEEFDC"/>
    <w:lvl w:ilvl="0" w:tplc="1C66FB44">
      <w:start w:val="1"/>
      <w:numFmt w:val="decimal"/>
      <w:lvlText w:val="%1."/>
      <w:lvlJc w:val="left"/>
      <w:pPr>
        <w:ind w:left="2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F32657"/>
    <w:multiLevelType w:val="hybridMultilevel"/>
    <w:tmpl w:val="F518596E"/>
    <w:lvl w:ilvl="0" w:tplc="383E04C2">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A0A3C9B"/>
    <w:multiLevelType w:val="hybridMultilevel"/>
    <w:tmpl w:val="808258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AA2298E"/>
    <w:multiLevelType w:val="hybridMultilevel"/>
    <w:tmpl w:val="D856D7B2"/>
    <w:lvl w:ilvl="0" w:tplc="6A5A90F6">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98">
    <w:nsid w:val="6B1543C2"/>
    <w:multiLevelType w:val="hybridMultilevel"/>
    <w:tmpl w:val="BA028A80"/>
    <w:lvl w:ilvl="0" w:tplc="3AA40EA8">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99">
    <w:nsid w:val="6B403538"/>
    <w:multiLevelType w:val="hybridMultilevel"/>
    <w:tmpl w:val="01E4D0C4"/>
    <w:lvl w:ilvl="0" w:tplc="FF3A216E">
      <w:start w:val="1"/>
      <w:numFmt w:val="bullet"/>
      <w:lvlText w:val=""/>
      <w:lvlJc w:val="left"/>
      <w:pPr>
        <w:ind w:left="360" w:hanging="360"/>
      </w:pPr>
      <w:rPr>
        <w:rFonts w:ascii="Wingdings" w:hAnsi="Wingdings" w:hint="default"/>
        <w:b/>
        <w:bCs/>
        <w:color w:val="F0D37E" w:themeColor="accent3" w:themeTint="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B6D76AC"/>
    <w:multiLevelType w:val="hybridMultilevel"/>
    <w:tmpl w:val="FD1814AA"/>
    <w:lvl w:ilvl="0" w:tplc="5878527E">
      <w:start w:val="1"/>
      <w:numFmt w:val="bullet"/>
      <w:lvlText w:val=""/>
      <w:lvlJc w:val="left"/>
      <w:pPr>
        <w:ind w:left="19" w:hanging="360"/>
      </w:pPr>
      <w:rPr>
        <w:rFonts w:ascii="Wingdings" w:hAnsi="Wingdings" w:hint="default"/>
        <w:color w:val="E6B729" w:themeColor="accent3"/>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101">
    <w:nsid w:val="6B7067B7"/>
    <w:multiLevelType w:val="hybridMultilevel"/>
    <w:tmpl w:val="A9E6823E"/>
    <w:lvl w:ilvl="0" w:tplc="43E6485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BB30372"/>
    <w:multiLevelType w:val="hybridMultilevel"/>
    <w:tmpl w:val="8E002B2E"/>
    <w:lvl w:ilvl="0" w:tplc="F99C8D64">
      <w:start w:val="1"/>
      <w:numFmt w:val="decimal"/>
      <w:lvlText w:val="%1-"/>
      <w:lvlJc w:val="left"/>
      <w:pPr>
        <w:ind w:left="-341" w:hanging="360"/>
      </w:pPr>
      <w:rPr>
        <w:rFonts w:hint="default"/>
        <w:b/>
        <w:bCs/>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03">
    <w:nsid w:val="6E2A1DCF"/>
    <w:multiLevelType w:val="hybridMultilevel"/>
    <w:tmpl w:val="2508FBDA"/>
    <w:lvl w:ilvl="0" w:tplc="7BD0583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EB618C7"/>
    <w:multiLevelType w:val="hybridMultilevel"/>
    <w:tmpl w:val="57D0525C"/>
    <w:lvl w:ilvl="0" w:tplc="1878F4C2">
      <w:start w:val="1"/>
      <w:numFmt w:val="arabicAlpha"/>
      <w:lvlText w:val="%1-"/>
      <w:lvlJc w:val="center"/>
      <w:pPr>
        <w:ind w:left="-491" w:hanging="360"/>
      </w:pPr>
      <w:rPr>
        <w:b/>
        <w:bCs/>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05">
    <w:nsid w:val="702C197D"/>
    <w:multiLevelType w:val="hybridMultilevel"/>
    <w:tmpl w:val="3634E446"/>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0EC5F75"/>
    <w:multiLevelType w:val="hybridMultilevel"/>
    <w:tmpl w:val="CCF8D720"/>
    <w:lvl w:ilvl="0" w:tplc="69B0E31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24A6264"/>
    <w:multiLevelType w:val="hybridMultilevel"/>
    <w:tmpl w:val="C80E6502"/>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1E098D"/>
    <w:multiLevelType w:val="hybridMultilevel"/>
    <w:tmpl w:val="E432022A"/>
    <w:lvl w:ilvl="0" w:tplc="A198D9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32E059A"/>
    <w:multiLevelType w:val="hybridMultilevel"/>
    <w:tmpl w:val="1A601904"/>
    <w:lvl w:ilvl="0" w:tplc="1C66FB44">
      <w:start w:val="1"/>
      <w:numFmt w:val="decimal"/>
      <w:lvlText w:val="%1."/>
      <w:lvlJc w:val="left"/>
      <w:pPr>
        <w:ind w:left="2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9690868"/>
    <w:multiLevelType w:val="hybridMultilevel"/>
    <w:tmpl w:val="B4F83C06"/>
    <w:lvl w:ilvl="0" w:tplc="AA0E4FCC">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11">
    <w:nsid w:val="7C9107E6"/>
    <w:multiLevelType w:val="hybridMultilevel"/>
    <w:tmpl w:val="9924A6FA"/>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CBC034D"/>
    <w:multiLevelType w:val="hybridMultilevel"/>
    <w:tmpl w:val="AD763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EA30FAC"/>
    <w:multiLevelType w:val="hybridMultilevel"/>
    <w:tmpl w:val="BEE03B50"/>
    <w:lvl w:ilvl="0" w:tplc="5878527E">
      <w:start w:val="1"/>
      <w:numFmt w:val="bullet"/>
      <w:lvlText w:val=""/>
      <w:lvlJc w:val="left"/>
      <w:pPr>
        <w:ind w:left="19" w:hanging="360"/>
      </w:pPr>
      <w:rPr>
        <w:rFonts w:ascii="Wingdings" w:hAnsi="Wingdings" w:hint="default"/>
        <w:color w:val="E6B729" w:themeColor="accent3"/>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114">
    <w:nsid w:val="7F470F92"/>
    <w:multiLevelType w:val="hybridMultilevel"/>
    <w:tmpl w:val="20D285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9"/>
  </w:num>
  <w:num w:numId="2">
    <w:abstractNumId w:val="33"/>
  </w:num>
  <w:num w:numId="3">
    <w:abstractNumId w:val="89"/>
  </w:num>
  <w:num w:numId="4">
    <w:abstractNumId w:val="29"/>
  </w:num>
  <w:num w:numId="5">
    <w:abstractNumId w:val="67"/>
  </w:num>
  <w:num w:numId="6">
    <w:abstractNumId w:val="68"/>
  </w:num>
  <w:num w:numId="7">
    <w:abstractNumId w:val="56"/>
  </w:num>
  <w:num w:numId="8">
    <w:abstractNumId w:val="96"/>
  </w:num>
  <w:num w:numId="9">
    <w:abstractNumId w:val="75"/>
  </w:num>
  <w:num w:numId="10">
    <w:abstractNumId w:val="62"/>
  </w:num>
  <w:num w:numId="11">
    <w:abstractNumId w:val="13"/>
  </w:num>
  <w:num w:numId="12">
    <w:abstractNumId w:val="17"/>
  </w:num>
  <w:num w:numId="13">
    <w:abstractNumId w:val="103"/>
  </w:num>
  <w:num w:numId="14">
    <w:abstractNumId w:val="28"/>
  </w:num>
  <w:num w:numId="15">
    <w:abstractNumId w:val="40"/>
  </w:num>
  <w:num w:numId="16">
    <w:abstractNumId w:val="101"/>
  </w:num>
  <w:num w:numId="17">
    <w:abstractNumId w:val="36"/>
  </w:num>
  <w:num w:numId="18">
    <w:abstractNumId w:val="0"/>
  </w:num>
  <w:num w:numId="19">
    <w:abstractNumId w:val="9"/>
  </w:num>
  <w:num w:numId="20">
    <w:abstractNumId w:val="27"/>
  </w:num>
  <w:num w:numId="21">
    <w:abstractNumId w:val="21"/>
  </w:num>
  <w:num w:numId="22">
    <w:abstractNumId w:val="69"/>
  </w:num>
  <w:num w:numId="23">
    <w:abstractNumId w:val="16"/>
  </w:num>
  <w:num w:numId="24">
    <w:abstractNumId w:val="48"/>
  </w:num>
  <w:num w:numId="25">
    <w:abstractNumId w:val="106"/>
  </w:num>
  <w:num w:numId="26">
    <w:abstractNumId w:val="5"/>
  </w:num>
  <w:num w:numId="27">
    <w:abstractNumId w:val="55"/>
  </w:num>
  <w:num w:numId="28">
    <w:abstractNumId w:val="51"/>
  </w:num>
  <w:num w:numId="29">
    <w:abstractNumId w:val="79"/>
  </w:num>
  <w:num w:numId="30">
    <w:abstractNumId w:val="83"/>
  </w:num>
  <w:num w:numId="31">
    <w:abstractNumId w:val="42"/>
  </w:num>
  <w:num w:numId="32">
    <w:abstractNumId w:val="71"/>
  </w:num>
  <w:num w:numId="33">
    <w:abstractNumId w:val="84"/>
  </w:num>
  <w:num w:numId="34">
    <w:abstractNumId w:val="112"/>
  </w:num>
  <w:num w:numId="35">
    <w:abstractNumId w:val="54"/>
  </w:num>
  <w:num w:numId="36">
    <w:abstractNumId w:val="114"/>
  </w:num>
  <w:num w:numId="37">
    <w:abstractNumId w:val="104"/>
  </w:num>
  <w:num w:numId="38">
    <w:abstractNumId w:val="74"/>
  </w:num>
  <w:num w:numId="39">
    <w:abstractNumId w:val="91"/>
  </w:num>
  <w:num w:numId="40">
    <w:abstractNumId w:val="37"/>
  </w:num>
  <w:num w:numId="41">
    <w:abstractNumId w:val="85"/>
  </w:num>
  <w:num w:numId="42">
    <w:abstractNumId w:val="86"/>
  </w:num>
  <w:num w:numId="43">
    <w:abstractNumId w:val="10"/>
  </w:num>
  <w:num w:numId="44">
    <w:abstractNumId w:val="46"/>
  </w:num>
  <w:num w:numId="45">
    <w:abstractNumId w:val="11"/>
  </w:num>
  <w:num w:numId="46">
    <w:abstractNumId w:val="2"/>
  </w:num>
  <w:num w:numId="47">
    <w:abstractNumId w:val="76"/>
  </w:num>
  <w:num w:numId="48">
    <w:abstractNumId w:val="38"/>
  </w:num>
  <w:num w:numId="49">
    <w:abstractNumId w:val="23"/>
  </w:num>
  <w:num w:numId="50">
    <w:abstractNumId w:val="20"/>
  </w:num>
  <w:num w:numId="51">
    <w:abstractNumId w:val="81"/>
  </w:num>
  <w:num w:numId="52">
    <w:abstractNumId w:val="6"/>
  </w:num>
  <w:num w:numId="53">
    <w:abstractNumId w:val="107"/>
  </w:num>
  <w:num w:numId="54">
    <w:abstractNumId w:val="22"/>
  </w:num>
  <w:num w:numId="55">
    <w:abstractNumId w:val="57"/>
  </w:num>
  <w:num w:numId="56">
    <w:abstractNumId w:val="25"/>
  </w:num>
  <w:num w:numId="57">
    <w:abstractNumId w:val="80"/>
  </w:num>
  <w:num w:numId="58">
    <w:abstractNumId w:val="1"/>
  </w:num>
  <w:num w:numId="59">
    <w:abstractNumId w:val="105"/>
  </w:num>
  <w:num w:numId="60">
    <w:abstractNumId w:val="111"/>
  </w:num>
  <w:num w:numId="61">
    <w:abstractNumId w:val="53"/>
  </w:num>
  <w:num w:numId="62">
    <w:abstractNumId w:val="31"/>
  </w:num>
  <w:num w:numId="63">
    <w:abstractNumId w:val="39"/>
  </w:num>
  <w:num w:numId="64">
    <w:abstractNumId w:val="73"/>
  </w:num>
  <w:num w:numId="65">
    <w:abstractNumId w:val="58"/>
  </w:num>
  <w:num w:numId="66">
    <w:abstractNumId w:val="95"/>
  </w:num>
  <w:num w:numId="67">
    <w:abstractNumId w:val="15"/>
  </w:num>
  <w:num w:numId="68">
    <w:abstractNumId w:val="90"/>
  </w:num>
  <w:num w:numId="69">
    <w:abstractNumId w:val="77"/>
  </w:num>
  <w:num w:numId="70">
    <w:abstractNumId w:val="18"/>
  </w:num>
  <w:num w:numId="71">
    <w:abstractNumId w:val="12"/>
  </w:num>
  <w:num w:numId="72">
    <w:abstractNumId w:val="35"/>
  </w:num>
  <w:num w:numId="73">
    <w:abstractNumId w:val="82"/>
  </w:num>
  <w:num w:numId="74">
    <w:abstractNumId w:val="63"/>
  </w:num>
  <w:num w:numId="75">
    <w:abstractNumId w:val="64"/>
  </w:num>
  <w:num w:numId="76">
    <w:abstractNumId w:val="8"/>
  </w:num>
  <w:num w:numId="77">
    <w:abstractNumId w:val="34"/>
  </w:num>
  <w:num w:numId="78">
    <w:abstractNumId w:val="41"/>
  </w:num>
  <w:num w:numId="79">
    <w:abstractNumId w:val="49"/>
  </w:num>
  <w:num w:numId="80">
    <w:abstractNumId w:val="47"/>
  </w:num>
  <w:num w:numId="81">
    <w:abstractNumId w:val="44"/>
  </w:num>
  <w:num w:numId="82">
    <w:abstractNumId w:val="78"/>
  </w:num>
  <w:num w:numId="83">
    <w:abstractNumId w:val="110"/>
  </w:num>
  <w:num w:numId="84">
    <w:abstractNumId w:val="65"/>
  </w:num>
  <w:num w:numId="85">
    <w:abstractNumId w:val="102"/>
  </w:num>
  <w:num w:numId="86">
    <w:abstractNumId w:val="24"/>
  </w:num>
  <w:num w:numId="87">
    <w:abstractNumId w:val="98"/>
  </w:num>
  <w:num w:numId="88">
    <w:abstractNumId w:val="60"/>
  </w:num>
  <w:num w:numId="89">
    <w:abstractNumId w:val="97"/>
  </w:num>
  <w:num w:numId="90">
    <w:abstractNumId w:val="3"/>
  </w:num>
  <w:num w:numId="91">
    <w:abstractNumId w:val="7"/>
  </w:num>
  <w:num w:numId="92">
    <w:abstractNumId w:val="70"/>
  </w:num>
  <w:num w:numId="93">
    <w:abstractNumId w:val="100"/>
  </w:num>
  <w:num w:numId="94">
    <w:abstractNumId w:val="113"/>
  </w:num>
  <w:num w:numId="95">
    <w:abstractNumId w:val="72"/>
  </w:num>
  <w:num w:numId="96">
    <w:abstractNumId w:val="43"/>
  </w:num>
  <w:num w:numId="97">
    <w:abstractNumId w:val="14"/>
  </w:num>
  <w:num w:numId="98">
    <w:abstractNumId w:val="93"/>
  </w:num>
  <w:num w:numId="99">
    <w:abstractNumId w:val="45"/>
  </w:num>
  <w:num w:numId="100">
    <w:abstractNumId w:val="88"/>
  </w:num>
  <w:num w:numId="101">
    <w:abstractNumId w:val="92"/>
  </w:num>
  <w:num w:numId="102">
    <w:abstractNumId w:val="50"/>
  </w:num>
  <w:num w:numId="103">
    <w:abstractNumId w:val="4"/>
  </w:num>
  <w:num w:numId="104">
    <w:abstractNumId w:val="94"/>
  </w:num>
  <w:num w:numId="105">
    <w:abstractNumId w:val="52"/>
  </w:num>
  <w:num w:numId="106">
    <w:abstractNumId w:val="26"/>
  </w:num>
  <w:num w:numId="107">
    <w:abstractNumId w:val="30"/>
  </w:num>
  <w:num w:numId="108">
    <w:abstractNumId w:val="19"/>
  </w:num>
  <w:num w:numId="109">
    <w:abstractNumId w:val="108"/>
  </w:num>
  <w:num w:numId="110">
    <w:abstractNumId w:val="59"/>
  </w:num>
  <w:num w:numId="111">
    <w:abstractNumId w:val="32"/>
  </w:num>
  <w:num w:numId="112">
    <w:abstractNumId w:val="66"/>
  </w:num>
  <w:num w:numId="113">
    <w:abstractNumId w:val="87"/>
  </w:num>
  <w:num w:numId="114">
    <w:abstractNumId w:val="61"/>
  </w:num>
  <w:num w:numId="115">
    <w:abstractNumId w:val="10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AD3"/>
    <w:rsid w:val="0001104D"/>
    <w:rsid w:val="00026AEA"/>
    <w:rsid w:val="00051B3E"/>
    <w:rsid w:val="00113CF4"/>
    <w:rsid w:val="001570AC"/>
    <w:rsid w:val="00172913"/>
    <w:rsid w:val="001729C1"/>
    <w:rsid w:val="001746FA"/>
    <w:rsid w:val="00183F72"/>
    <w:rsid w:val="00291AD3"/>
    <w:rsid w:val="00293C9C"/>
    <w:rsid w:val="002D5D2D"/>
    <w:rsid w:val="002F54BC"/>
    <w:rsid w:val="0030324C"/>
    <w:rsid w:val="003650F3"/>
    <w:rsid w:val="003923CD"/>
    <w:rsid w:val="003C5308"/>
    <w:rsid w:val="003F201B"/>
    <w:rsid w:val="003F5551"/>
    <w:rsid w:val="00414580"/>
    <w:rsid w:val="00426BFA"/>
    <w:rsid w:val="004323E5"/>
    <w:rsid w:val="0048638E"/>
    <w:rsid w:val="004F2A13"/>
    <w:rsid w:val="00500FE3"/>
    <w:rsid w:val="00512538"/>
    <w:rsid w:val="005640BA"/>
    <w:rsid w:val="005F2ACF"/>
    <w:rsid w:val="00642337"/>
    <w:rsid w:val="006C2D76"/>
    <w:rsid w:val="006F1BF1"/>
    <w:rsid w:val="007124C6"/>
    <w:rsid w:val="00750B7B"/>
    <w:rsid w:val="0082732D"/>
    <w:rsid w:val="00874008"/>
    <w:rsid w:val="0091192F"/>
    <w:rsid w:val="00912C41"/>
    <w:rsid w:val="00A85899"/>
    <w:rsid w:val="00AD5975"/>
    <w:rsid w:val="00B47F1F"/>
    <w:rsid w:val="00B508C6"/>
    <w:rsid w:val="00B613DC"/>
    <w:rsid w:val="00BC2CDB"/>
    <w:rsid w:val="00BD79FC"/>
    <w:rsid w:val="00C3133B"/>
    <w:rsid w:val="00CA3C7E"/>
    <w:rsid w:val="00CB4495"/>
    <w:rsid w:val="00D3194B"/>
    <w:rsid w:val="00D43849"/>
    <w:rsid w:val="00D53FF9"/>
    <w:rsid w:val="00DB1CA6"/>
    <w:rsid w:val="00DF2EB8"/>
    <w:rsid w:val="00E068F8"/>
    <w:rsid w:val="00E666D9"/>
    <w:rsid w:val="00EF6ACA"/>
    <w:rsid w:val="00F42794"/>
    <w:rsid w:val="00FE1A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0E07F5-6F5E-4EB3-8BCB-960989FF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3DC"/>
    <w:pPr>
      <w:bidi/>
    </w:pPr>
  </w:style>
  <w:style w:type="paragraph" w:styleId="Heading3">
    <w:name w:val="heading 3"/>
    <w:basedOn w:val="Normal"/>
    <w:next w:val="Normal"/>
    <w:link w:val="Heading3Char"/>
    <w:uiPriority w:val="9"/>
    <w:semiHidden/>
    <w:unhideWhenUsed/>
    <w:qFormat/>
    <w:rsid w:val="001570AC"/>
    <w:pPr>
      <w:keepNext/>
      <w:keepLines/>
      <w:spacing w:before="200" w:after="0" w:line="276" w:lineRule="auto"/>
      <w:outlineLvl w:val="2"/>
    </w:pPr>
    <w:rPr>
      <w:rFonts w:asciiTheme="majorHAnsi" w:eastAsiaTheme="majorEastAsia" w:hAnsiTheme="majorHAnsi" w:cstheme="majorBidi"/>
      <w:b/>
      <w:bCs/>
      <w:color w:val="B0151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13DC"/>
    <w:pPr>
      <w:spacing w:after="0" w:line="240" w:lineRule="auto"/>
    </w:pPr>
    <w:rPr>
      <w:rFonts w:eastAsiaTheme="minorEastAsia"/>
    </w:rPr>
  </w:style>
  <w:style w:type="character" w:customStyle="1" w:styleId="NoSpacingChar">
    <w:name w:val="No Spacing Char"/>
    <w:basedOn w:val="DefaultParagraphFont"/>
    <w:link w:val="NoSpacing"/>
    <w:uiPriority w:val="1"/>
    <w:rsid w:val="00B613DC"/>
    <w:rPr>
      <w:rFonts w:eastAsiaTheme="minorEastAsia"/>
    </w:rPr>
  </w:style>
  <w:style w:type="paragraph" w:styleId="ListParagraph">
    <w:name w:val="List Paragraph"/>
    <w:basedOn w:val="Normal"/>
    <w:uiPriority w:val="34"/>
    <w:qFormat/>
    <w:rsid w:val="00291AD3"/>
    <w:pPr>
      <w:ind w:left="720"/>
      <w:contextualSpacing/>
    </w:pPr>
  </w:style>
  <w:style w:type="table" w:styleId="TableGrid">
    <w:name w:val="Table Grid"/>
    <w:basedOn w:val="TableNormal"/>
    <w:uiPriority w:val="59"/>
    <w:rsid w:val="00291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4">
    <w:name w:val="Grid Table 1 Light Accent 4"/>
    <w:basedOn w:val="TableNormal"/>
    <w:uiPriority w:val="46"/>
    <w:rsid w:val="00426BFA"/>
    <w:pPr>
      <w:spacing w:after="0" w:line="240" w:lineRule="auto"/>
    </w:pPr>
    <w:tblPr>
      <w:tblStyleRowBandSize w:val="1"/>
      <w:tblStyleColBandSize w:val="1"/>
      <w:tblInd w:w="0" w:type="dxa"/>
      <w:tblBorders>
        <w:top w:val="single" w:sz="4" w:space="0" w:color="C3DDD2" w:themeColor="accent4" w:themeTint="66"/>
        <w:left w:val="single" w:sz="4" w:space="0" w:color="C3DDD2" w:themeColor="accent4" w:themeTint="66"/>
        <w:bottom w:val="single" w:sz="4" w:space="0" w:color="C3DDD2" w:themeColor="accent4" w:themeTint="66"/>
        <w:right w:val="single" w:sz="4" w:space="0" w:color="C3DDD2" w:themeColor="accent4" w:themeTint="66"/>
        <w:insideH w:val="single" w:sz="4" w:space="0" w:color="C3DDD2" w:themeColor="accent4" w:themeTint="66"/>
        <w:insideV w:val="single" w:sz="4" w:space="0" w:color="C3DDD2" w:themeColor="accent4" w:themeTint="66"/>
      </w:tblBorders>
      <w:tblCellMar>
        <w:top w:w="0" w:type="dxa"/>
        <w:left w:w="108" w:type="dxa"/>
        <w:bottom w:w="0" w:type="dxa"/>
        <w:right w:w="108" w:type="dxa"/>
      </w:tblCellMar>
    </w:tblPr>
    <w:tblStylePr w:type="firstRow">
      <w:rPr>
        <w:b/>
        <w:bCs/>
      </w:rPr>
      <w:tblPr/>
      <w:tcPr>
        <w:tcBorders>
          <w:bottom w:val="single" w:sz="12" w:space="0" w:color="A5CDBC" w:themeColor="accent4" w:themeTint="99"/>
        </w:tcBorders>
      </w:tcPr>
    </w:tblStylePr>
    <w:tblStylePr w:type="lastRow">
      <w:rPr>
        <w:b/>
        <w:bCs/>
      </w:rPr>
      <w:tblPr/>
      <w:tcPr>
        <w:tcBorders>
          <w:top w:val="double" w:sz="2" w:space="0" w:color="A5CDBC" w:themeColor="accent4"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13C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3CF4"/>
  </w:style>
  <w:style w:type="paragraph" w:styleId="Footer">
    <w:name w:val="footer"/>
    <w:basedOn w:val="Normal"/>
    <w:link w:val="FooterChar"/>
    <w:uiPriority w:val="99"/>
    <w:unhideWhenUsed/>
    <w:rsid w:val="00113C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13CF4"/>
  </w:style>
  <w:style w:type="character" w:customStyle="1" w:styleId="Heading3Char">
    <w:name w:val="Heading 3 Char"/>
    <w:basedOn w:val="DefaultParagraphFont"/>
    <w:link w:val="Heading3"/>
    <w:uiPriority w:val="9"/>
    <w:semiHidden/>
    <w:rsid w:val="001570AC"/>
    <w:rPr>
      <w:rFonts w:asciiTheme="majorHAnsi" w:eastAsiaTheme="majorEastAsia" w:hAnsiTheme="majorHAnsi" w:cstheme="majorBidi"/>
      <w:b/>
      <w:bCs/>
      <w:color w:val="B01513" w:themeColor="accent1"/>
    </w:rPr>
  </w:style>
  <w:style w:type="table" w:styleId="GridTable1Light-Accent1">
    <w:name w:val="Grid Table 1 Light Accent 1"/>
    <w:basedOn w:val="TableNormal"/>
    <w:uiPriority w:val="46"/>
    <w:rsid w:val="00DF2EB8"/>
    <w:pPr>
      <w:spacing w:after="0" w:line="240" w:lineRule="auto"/>
    </w:pPr>
    <w:tblPr>
      <w:tblStyleRowBandSize w:val="1"/>
      <w:tblStyleColBandSize w:val="1"/>
      <w:tblInd w:w="0" w:type="dxa"/>
      <w:tblBorders>
        <w:top w:val="single" w:sz="4" w:space="0" w:color="F28E8D" w:themeColor="accent1" w:themeTint="66"/>
        <w:left w:val="single" w:sz="4" w:space="0" w:color="F28E8D" w:themeColor="accent1" w:themeTint="66"/>
        <w:bottom w:val="single" w:sz="4" w:space="0" w:color="F28E8D" w:themeColor="accent1" w:themeTint="66"/>
        <w:right w:val="single" w:sz="4" w:space="0" w:color="F28E8D" w:themeColor="accent1" w:themeTint="66"/>
        <w:insideH w:val="single" w:sz="4" w:space="0" w:color="F28E8D" w:themeColor="accent1" w:themeTint="66"/>
        <w:insideV w:val="single" w:sz="4" w:space="0" w:color="F28E8D" w:themeColor="accent1" w:themeTint="66"/>
      </w:tblBorders>
      <w:tblCellMar>
        <w:top w:w="0" w:type="dxa"/>
        <w:left w:w="108" w:type="dxa"/>
        <w:bottom w:w="0" w:type="dxa"/>
        <w:right w:w="108" w:type="dxa"/>
      </w:tblCellMar>
    </w:tblPr>
    <w:tblStylePr w:type="firstRow">
      <w:rPr>
        <w:b/>
        <w:bCs/>
      </w:rPr>
      <w:tblPr/>
      <w:tcPr>
        <w:tcBorders>
          <w:bottom w:val="single" w:sz="12" w:space="0" w:color="EC5654" w:themeColor="accent1" w:themeTint="99"/>
        </w:tcBorders>
      </w:tcPr>
    </w:tblStylePr>
    <w:tblStylePr w:type="lastRow">
      <w:rPr>
        <w:b/>
        <w:bCs/>
      </w:rPr>
      <w:tblPr/>
      <w:tcPr>
        <w:tcBorders>
          <w:top w:val="double" w:sz="2" w:space="0" w:color="EC5654" w:themeColor="accent1" w:themeTint="99"/>
        </w:tcBorders>
      </w:tcPr>
    </w:tblStylePr>
    <w:tblStylePr w:type="firstCol">
      <w:rPr>
        <w:b/>
        <w:bCs/>
      </w:rPr>
    </w:tblStylePr>
    <w:tblStylePr w:type="lastCol">
      <w:rPr>
        <w:b/>
        <w:bCs/>
      </w:rPr>
    </w:tblStylePr>
  </w:style>
  <w:style w:type="table" w:styleId="LightGrid-Accent5">
    <w:name w:val="Light Grid Accent 5"/>
    <w:basedOn w:val="TableNormal"/>
    <w:uiPriority w:val="62"/>
    <w:rsid w:val="00DF2EB8"/>
    <w:pPr>
      <w:spacing w:after="0" w:line="240" w:lineRule="auto"/>
    </w:pPr>
    <w:tblPr>
      <w:tblStyleRowBandSize w:val="1"/>
      <w:tblStyleColBandSize w:val="1"/>
      <w:tblInd w:w="0" w:type="dxa"/>
      <w:tblBorders>
        <w:top w:val="single" w:sz="8" w:space="0" w:color="54849A" w:themeColor="accent5"/>
        <w:left w:val="single" w:sz="8" w:space="0" w:color="54849A" w:themeColor="accent5"/>
        <w:bottom w:val="single" w:sz="8" w:space="0" w:color="54849A" w:themeColor="accent5"/>
        <w:right w:val="single" w:sz="8" w:space="0" w:color="54849A" w:themeColor="accent5"/>
        <w:insideH w:val="single" w:sz="8" w:space="0" w:color="54849A" w:themeColor="accent5"/>
        <w:insideV w:val="single" w:sz="8" w:space="0" w:color="54849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4849A" w:themeColor="accent5"/>
          <w:left w:val="single" w:sz="8" w:space="0" w:color="54849A" w:themeColor="accent5"/>
          <w:bottom w:val="single" w:sz="18" w:space="0" w:color="54849A" w:themeColor="accent5"/>
          <w:right w:val="single" w:sz="8" w:space="0" w:color="54849A" w:themeColor="accent5"/>
          <w:insideH w:val="nil"/>
          <w:insideV w:val="single" w:sz="8" w:space="0" w:color="5484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849A" w:themeColor="accent5"/>
          <w:left w:val="single" w:sz="8" w:space="0" w:color="54849A" w:themeColor="accent5"/>
          <w:bottom w:val="single" w:sz="8" w:space="0" w:color="54849A" w:themeColor="accent5"/>
          <w:right w:val="single" w:sz="8" w:space="0" w:color="54849A" w:themeColor="accent5"/>
          <w:insideH w:val="nil"/>
          <w:insideV w:val="single" w:sz="8" w:space="0" w:color="5484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tcPr>
    </w:tblStylePr>
    <w:tblStylePr w:type="band1Vert">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shd w:val="clear" w:color="auto" w:fill="D3E0E7" w:themeFill="accent5" w:themeFillTint="3F"/>
      </w:tcPr>
    </w:tblStylePr>
    <w:tblStylePr w:type="band1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insideV w:val="single" w:sz="8" w:space="0" w:color="54849A" w:themeColor="accent5"/>
        </w:tcBorders>
        <w:shd w:val="clear" w:color="auto" w:fill="D3E0E7" w:themeFill="accent5" w:themeFillTint="3F"/>
      </w:tcPr>
    </w:tblStylePr>
    <w:tblStylePr w:type="band2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insideV w:val="single" w:sz="8" w:space="0" w:color="54849A" w:themeColor="accent5"/>
        </w:tcBorders>
      </w:tcPr>
    </w:tblStylePr>
  </w:style>
  <w:style w:type="table" w:styleId="LightGrid-Accent4">
    <w:name w:val="Light Grid Accent 4"/>
    <w:basedOn w:val="TableNormal"/>
    <w:uiPriority w:val="62"/>
    <w:rsid w:val="00DF2EB8"/>
    <w:pPr>
      <w:spacing w:after="0" w:line="240" w:lineRule="auto"/>
    </w:pPr>
    <w:tblPr>
      <w:tblStyleRowBandSize w:val="1"/>
      <w:tblStyleColBandSize w:val="1"/>
      <w:tblInd w:w="0" w:type="dxa"/>
      <w:tblBorders>
        <w:top w:val="single" w:sz="8" w:space="0" w:color="6AAC90" w:themeColor="accent4"/>
        <w:left w:val="single" w:sz="8" w:space="0" w:color="6AAC90" w:themeColor="accent4"/>
        <w:bottom w:val="single" w:sz="8" w:space="0" w:color="6AAC90" w:themeColor="accent4"/>
        <w:right w:val="single" w:sz="8" w:space="0" w:color="6AAC90" w:themeColor="accent4"/>
        <w:insideH w:val="single" w:sz="8" w:space="0" w:color="6AAC90" w:themeColor="accent4"/>
        <w:insideV w:val="single" w:sz="8" w:space="0" w:color="6AAC9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AC90" w:themeColor="accent4"/>
          <w:left w:val="single" w:sz="8" w:space="0" w:color="6AAC90" w:themeColor="accent4"/>
          <w:bottom w:val="single" w:sz="18" w:space="0" w:color="6AAC90" w:themeColor="accent4"/>
          <w:right w:val="single" w:sz="8" w:space="0" w:color="6AAC90" w:themeColor="accent4"/>
          <w:insideH w:val="nil"/>
          <w:insideV w:val="single" w:sz="8" w:space="0" w:color="6AAC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AC90" w:themeColor="accent4"/>
          <w:left w:val="single" w:sz="8" w:space="0" w:color="6AAC90" w:themeColor="accent4"/>
          <w:bottom w:val="single" w:sz="8" w:space="0" w:color="6AAC90" w:themeColor="accent4"/>
          <w:right w:val="single" w:sz="8" w:space="0" w:color="6AAC90" w:themeColor="accent4"/>
          <w:insideH w:val="nil"/>
          <w:insideV w:val="single" w:sz="8" w:space="0" w:color="6AAC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tcPr>
    </w:tblStylePr>
    <w:tblStylePr w:type="band1Vert">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shd w:val="clear" w:color="auto" w:fill="DAEAE3" w:themeFill="accent4" w:themeFillTint="3F"/>
      </w:tcPr>
    </w:tblStylePr>
    <w:tblStylePr w:type="band1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insideV w:val="single" w:sz="8" w:space="0" w:color="6AAC90" w:themeColor="accent4"/>
        </w:tcBorders>
        <w:shd w:val="clear" w:color="auto" w:fill="DAEAE3" w:themeFill="accent4" w:themeFillTint="3F"/>
      </w:tcPr>
    </w:tblStylePr>
    <w:tblStylePr w:type="band2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insideV w:val="single" w:sz="8" w:space="0" w:color="6AAC90"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emf"/><Relationship Id="rId33"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Colors" Target="diagrams/colors4.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https://vle.uod.edu.sa/bbcswebdav/pid-727659-dt-content-rid-1767722_1/xid-1767722_1"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diagramLayout" Target="diagrams/layout4.xml"/><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C8C4C-B31B-4A25-BB8D-292067914D28}" type="doc">
      <dgm:prSet loTypeId="urn:microsoft.com/office/officeart/2011/layout/HexagonRadial" loCatId="cycle" qsTypeId="urn:microsoft.com/office/officeart/2005/8/quickstyle/simple1" qsCatId="simple" csTypeId="urn:microsoft.com/office/officeart/2005/8/colors/accent1_1" csCatId="accent1" phldr="1"/>
      <dgm:spPr/>
      <dgm:t>
        <a:bodyPr/>
        <a:lstStyle/>
        <a:p>
          <a:pPr rtl="1"/>
          <a:endParaRPr lang="ar-SA"/>
        </a:p>
      </dgm:t>
    </dgm:pt>
    <dgm:pt modelId="{830D7D1E-4694-40B2-AA95-907486C1475B}">
      <dgm:prSet phldrT="[Text]" custT="1"/>
      <dgm:spPr>
        <a:xfrm>
          <a:off x="1523481" y="740536"/>
          <a:ext cx="941253" cy="814222"/>
        </a:xfrm>
      </dgm:spPr>
      <dgm:t>
        <a:bodyPr/>
        <a:lstStyle/>
        <a:p>
          <a:pPr rtl="1"/>
          <a:r>
            <a:rPr lang="ar-SA" sz="1200" b="1">
              <a:latin typeface="Calibri" panose="020F0502020204030204"/>
              <a:ea typeface="+mn-ea"/>
              <a:cs typeface="Arial" panose="020B0604020202020204" pitchFamily="34" charset="0"/>
            </a:rPr>
            <a:t>أعمال المقاولة </a:t>
          </a:r>
        </a:p>
      </dgm:t>
    </dgm:pt>
    <dgm:pt modelId="{91A12BDE-AEB6-4AC0-AE6D-4895368466DD}" type="parTrans" cxnId="{1F49A9F9-F776-4D4D-98CB-5F40F72E220D}">
      <dgm:prSet/>
      <dgm:spPr/>
      <dgm:t>
        <a:bodyPr/>
        <a:lstStyle/>
        <a:p>
          <a:pPr rtl="1"/>
          <a:endParaRPr lang="ar-SA"/>
        </a:p>
      </dgm:t>
    </dgm:pt>
    <dgm:pt modelId="{B7DB8BC0-9C72-4046-BECB-558E85D6ED38}" type="sibTrans" cxnId="{1F49A9F9-F776-4D4D-98CB-5F40F72E220D}">
      <dgm:prSet/>
      <dgm:spPr/>
      <dgm:t>
        <a:bodyPr/>
        <a:lstStyle/>
        <a:p>
          <a:pPr rtl="1"/>
          <a:endParaRPr lang="ar-SA"/>
        </a:p>
      </dgm:t>
    </dgm:pt>
    <dgm:pt modelId="{A4065F8C-B2F0-4CFF-9547-8921C8CC23E4}">
      <dgm:prSet phldrT="[Text]" custT="1"/>
      <dgm:spPr>
        <a:xfrm>
          <a:off x="1610184" y="0"/>
          <a:ext cx="771350" cy="667309"/>
        </a:xfrm>
      </dgm:spPr>
      <dgm:t>
        <a:bodyPr/>
        <a:lstStyle/>
        <a:p>
          <a:pPr rtl="1"/>
          <a:r>
            <a:rPr lang="ar-SA" sz="1000" b="1">
              <a:latin typeface="Calibri" panose="020F0502020204030204"/>
              <a:ea typeface="+mn-ea"/>
              <a:cs typeface="Arial" panose="020B0604020202020204" pitchFamily="34" charset="0"/>
            </a:rPr>
            <a:t>1.مقاولة الصناعة 2.مقاولة النقل</a:t>
          </a:r>
        </a:p>
      </dgm:t>
    </dgm:pt>
    <dgm:pt modelId="{52223704-CAFE-4AC0-8A03-07D4A720F241}" type="parTrans" cxnId="{CD55C04A-2D35-4A1F-9823-1E8DF6B3A5E2}">
      <dgm:prSet/>
      <dgm:spPr/>
      <dgm:t>
        <a:bodyPr/>
        <a:lstStyle/>
        <a:p>
          <a:pPr rtl="1"/>
          <a:endParaRPr lang="ar-SA"/>
        </a:p>
      </dgm:t>
    </dgm:pt>
    <dgm:pt modelId="{65EB3160-835A-4FC6-90EA-AF060CF1D77F}" type="sibTrans" cxnId="{CD55C04A-2D35-4A1F-9823-1E8DF6B3A5E2}">
      <dgm:prSet/>
      <dgm:spPr/>
      <dgm:t>
        <a:bodyPr/>
        <a:lstStyle/>
        <a:p>
          <a:pPr rtl="1"/>
          <a:endParaRPr lang="ar-SA"/>
        </a:p>
      </dgm:t>
    </dgm:pt>
    <dgm:pt modelId="{111D9246-E194-441D-BA54-3AB3B6297AB2}">
      <dgm:prSet phldrT="[Text]" custT="1"/>
      <dgm:spPr>
        <a:xfrm>
          <a:off x="2317602" y="410439"/>
          <a:ext cx="771350" cy="667309"/>
        </a:xfrm>
      </dgm:spPr>
      <dgm:t>
        <a:bodyPr/>
        <a:lstStyle/>
        <a:p>
          <a:pPr rtl="1"/>
          <a:r>
            <a:rPr lang="ar-SA" sz="1000" b="1">
              <a:latin typeface="Calibri" panose="020F0502020204030204"/>
              <a:ea typeface="+mn-ea"/>
              <a:cs typeface="Arial" panose="020B0604020202020204" pitchFamily="34" charset="0"/>
            </a:rPr>
            <a:t>3.مقاولة المحلات والمكاتب التجارية</a:t>
          </a:r>
        </a:p>
      </dgm:t>
    </dgm:pt>
    <dgm:pt modelId="{A4E8BDC6-949E-4A54-A4C4-A31C1A99EF17}" type="parTrans" cxnId="{90CF8B10-8DA3-43B2-B4C2-C14841BDF248}">
      <dgm:prSet/>
      <dgm:spPr/>
      <dgm:t>
        <a:bodyPr/>
        <a:lstStyle/>
        <a:p>
          <a:pPr rtl="1"/>
          <a:endParaRPr lang="ar-SA"/>
        </a:p>
      </dgm:t>
    </dgm:pt>
    <dgm:pt modelId="{17B93039-23FD-4B56-8CF3-66A0E1AFB686}" type="sibTrans" cxnId="{90CF8B10-8DA3-43B2-B4C2-C14841BDF248}">
      <dgm:prSet/>
      <dgm:spPr/>
      <dgm:t>
        <a:bodyPr/>
        <a:lstStyle/>
        <a:p>
          <a:pPr rtl="1"/>
          <a:endParaRPr lang="ar-SA"/>
        </a:p>
      </dgm:t>
    </dgm:pt>
    <dgm:pt modelId="{B6567269-1515-443D-94C2-CFD978435237}">
      <dgm:prSet phldrT="[Text]" custT="1"/>
      <dgm:spPr>
        <a:xfrm>
          <a:off x="2317602" y="1217316"/>
          <a:ext cx="771350" cy="667309"/>
        </a:xfrm>
      </dgm:spPr>
      <dgm:t>
        <a:bodyPr/>
        <a:lstStyle/>
        <a:p>
          <a:pPr rtl="1"/>
          <a:r>
            <a:rPr lang="ar-SA" sz="1000" b="1">
              <a:latin typeface="Calibri" panose="020F0502020204030204"/>
              <a:ea typeface="+mn-ea"/>
              <a:cs typeface="Arial" panose="020B0604020202020204" pitchFamily="34" charset="0"/>
            </a:rPr>
            <a:t>4.مقاولة الوكالة بالعمولة </a:t>
          </a:r>
        </a:p>
      </dgm:t>
    </dgm:pt>
    <dgm:pt modelId="{A9A93D00-077D-44DF-B97E-DC20B0B8FB22}" type="parTrans" cxnId="{A8717763-4D3A-4304-9E94-062F05D3FD13}">
      <dgm:prSet/>
      <dgm:spPr/>
      <dgm:t>
        <a:bodyPr/>
        <a:lstStyle/>
        <a:p>
          <a:pPr rtl="1"/>
          <a:endParaRPr lang="ar-SA"/>
        </a:p>
      </dgm:t>
    </dgm:pt>
    <dgm:pt modelId="{1020B54F-61D2-4B04-AE09-6A73DA03E336}" type="sibTrans" cxnId="{A8717763-4D3A-4304-9E94-062F05D3FD13}">
      <dgm:prSet/>
      <dgm:spPr/>
      <dgm:t>
        <a:bodyPr/>
        <a:lstStyle/>
        <a:p>
          <a:pPr rtl="1"/>
          <a:endParaRPr lang="ar-SA"/>
        </a:p>
      </dgm:t>
    </dgm:pt>
    <dgm:pt modelId="{E9604F08-83CF-4559-BFFB-A4B125F0A216}">
      <dgm:prSet phldrT="[Text]" custT="1"/>
      <dgm:spPr>
        <a:xfrm>
          <a:off x="1610184" y="1628215"/>
          <a:ext cx="771350" cy="667309"/>
        </a:xfrm>
      </dgm:spPr>
      <dgm:t>
        <a:bodyPr/>
        <a:lstStyle/>
        <a:p>
          <a:pPr rtl="1"/>
          <a:r>
            <a:rPr lang="ar-SA" sz="1000" b="1">
              <a:latin typeface="Calibri" panose="020F0502020204030204"/>
              <a:ea typeface="+mn-ea"/>
              <a:cs typeface="Arial" panose="020B0604020202020204" pitchFamily="34" charset="0"/>
            </a:rPr>
            <a:t>5.مقاولة التوريد</a:t>
          </a:r>
        </a:p>
      </dgm:t>
    </dgm:pt>
    <dgm:pt modelId="{5B59EAFA-3518-40F8-83D4-FABB7F98E94D}" type="parTrans" cxnId="{27FC236D-CB94-4A13-A47D-1BA61B7F7D6F}">
      <dgm:prSet/>
      <dgm:spPr/>
      <dgm:t>
        <a:bodyPr/>
        <a:lstStyle/>
        <a:p>
          <a:pPr rtl="1"/>
          <a:endParaRPr lang="ar-SA"/>
        </a:p>
      </dgm:t>
    </dgm:pt>
    <dgm:pt modelId="{77567B83-7138-498F-93C6-FACDAEA4A406}" type="sibTrans" cxnId="{27FC236D-CB94-4A13-A47D-1BA61B7F7D6F}">
      <dgm:prSet/>
      <dgm:spPr/>
      <dgm:t>
        <a:bodyPr/>
        <a:lstStyle/>
        <a:p>
          <a:pPr rtl="1"/>
          <a:endParaRPr lang="ar-SA"/>
        </a:p>
      </dgm:t>
    </dgm:pt>
    <dgm:pt modelId="{9E1A6E13-CBC4-49CA-A8F5-5025948EE4D0}">
      <dgm:prSet phldrT="[Text]" custT="1"/>
      <dgm:spPr>
        <a:xfrm>
          <a:off x="899481" y="1217776"/>
          <a:ext cx="771350" cy="667309"/>
        </a:xfrm>
      </dgm:spPr>
      <dgm:t>
        <a:bodyPr/>
        <a:lstStyle/>
        <a:p>
          <a:pPr rtl="1"/>
          <a:r>
            <a:rPr lang="ar-SA" sz="1000" b="1">
              <a:latin typeface="Calibri" panose="020F0502020204030204"/>
              <a:ea typeface="+mn-ea"/>
              <a:cs typeface="Arial" panose="020B0604020202020204" pitchFamily="34" charset="0"/>
            </a:rPr>
            <a:t>6.مقاولة البيع بالمزاد العلني</a:t>
          </a:r>
        </a:p>
      </dgm:t>
    </dgm:pt>
    <dgm:pt modelId="{C2965770-4DD9-42E6-B059-12CCEF09AE35}" type="parTrans" cxnId="{680960D2-A802-46BC-B1BD-3FD33FE689A2}">
      <dgm:prSet/>
      <dgm:spPr/>
      <dgm:t>
        <a:bodyPr/>
        <a:lstStyle/>
        <a:p>
          <a:pPr rtl="1"/>
          <a:endParaRPr lang="ar-SA"/>
        </a:p>
      </dgm:t>
    </dgm:pt>
    <dgm:pt modelId="{4927E3A6-1131-4570-B594-C1AC64980399}" type="sibTrans" cxnId="{680960D2-A802-46BC-B1BD-3FD33FE689A2}">
      <dgm:prSet/>
      <dgm:spPr/>
      <dgm:t>
        <a:bodyPr/>
        <a:lstStyle/>
        <a:p>
          <a:pPr rtl="1"/>
          <a:endParaRPr lang="ar-SA"/>
        </a:p>
      </dgm:t>
    </dgm:pt>
    <dgm:pt modelId="{690AD2E4-47BD-4F3F-89CB-318C4EFD92BF}">
      <dgm:prSet phldrT="[Text]" custT="1"/>
      <dgm:spPr>
        <a:xfrm>
          <a:off x="899481" y="409521"/>
          <a:ext cx="771350" cy="667309"/>
        </a:xfrm>
      </dgm:spPr>
      <dgm:t>
        <a:bodyPr/>
        <a:lstStyle/>
        <a:p>
          <a:pPr rtl="1"/>
          <a:r>
            <a:rPr lang="ar-SA" sz="1000" b="1">
              <a:latin typeface="Calibri" panose="020F0502020204030204"/>
              <a:ea typeface="+mn-ea"/>
              <a:cs typeface="Arial" panose="020B0604020202020204" pitchFamily="34" charset="0"/>
            </a:rPr>
            <a:t>7.مقاولة انشاء المباني</a:t>
          </a:r>
        </a:p>
      </dgm:t>
    </dgm:pt>
    <dgm:pt modelId="{143A6239-0161-42D2-AFEB-DD1BBBC47396}" type="sibTrans" cxnId="{13B47E68-C91D-47B9-ACAC-EFE07051BEA9}">
      <dgm:prSet/>
      <dgm:spPr/>
      <dgm:t>
        <a:bodyPr/>
        <a:lstStyle/>
        <a:p>
          <a:pPr rtl="1"/>
          <a:endParaRPr lang="ar-SA"/>
        </a:p>
      </dgm:t>
    </dgm:pt>
    <dgm:pt modelId="{CC2596A1-9BE5-40D3-9555-F2B2499A056D}" type="parTrans" cxnId="{13B47E68-C91D-47B9-ACAC-EFE07051BEA9}">
      <dgm:prSet/>
      <dgm:spPr/>
      <dgm:t>
        <a:bodyPr/>
        <a:lstStyle/>
        <a:p>
          <a:pPr rtl="1"/>
          <a:endParaRPr lang="ar-SA"/>
        </a:p>
      </dgm:t>
    </dgm:pt>
    <dgm:pt modelId="{23382E9B-9F72-4CA1-99CD-1AA26860AC87}" type="pres">
      <dgm:prSet presAssocID="{653C8C4C-B31B-4A25-BB8D-292067914D28}" presName="Name0" presStyleCnt="0">
        <dgm:presLayoutVars>
          <dgm:chMax val="1"/>
          <dgm:chPref val="1"/>
          <dgm:dir/>
          <dgm:animOne val="branch"/>
          <dgm:animLvl val="lvl"/>
        </dgm:presLayoutVars>
      </dgm:prSet>
      <dgm:spPr/>
      <dgm:t>
        <a:bodyPr/>
        <a:lstStyle/>
        <a:p>
          <a:pPr rtl="1"/>
          <a:endParaRPr lang="ar-SA"/>
        </a:p>
      </dgm:t>
    </dgm:pt>
    <dgm:pt modelId="{3FA924CA-B14C-43C6-9F78-646FF6C4C210}" type="pres">
      <dgm:prSet presAssocID="{830D7D1E-4694-40B2-AA95-907486C1475B}" presName="Parent" presStyleLbl="node0" presStyleIdx="0" presStyleCnt="1">
        <dgm:presLayoutVars>
          <dgm:chMax val="6"/>
          <dgm:chPref val="6"/>
        </dgm:presLayoutVars>
      </dgm:prSet>
      <dgm:spPr>
        <a:prstGeom prst="hexagon">
          <a:avLst>
            <a:gd name="adj" fmla="val 28570"/>
            <a:gd name="vf" fmla="val 115470"/>
          </a:avLst>
        </a:prstGeom>
      </dgm:spPr>
      <dgm:t>
        <a:bodyPr/>
        <a:lstStyle/>
        <a:p>
          <a:pPr rtl="1"/>
          <a:endParaRPr lang="ar-SA"/>
        </a:p>
      </dgm:t>
    </dgm:pt>
    <dgm:pt modelId="{F066DCEB-0910-454E-BFD7-986F233B7630}" type="pres">
      <dgm:prSet presAssocID="{A4065F8C-B2F0-4CFF-9547-8921C8CC23E4}" presName="Accent1" presStyleCnt="0"/>
      <dgm:spPr/>
      <dgm:t>
        <a:bodyPr/>
        <a:lstStyle/>
        <a:p>
          <a:pPr rtl="1"/>
          <a:endParaRPr lang="ar-SA"/>
        </a:p>
      </dgm:t>
    </dgm:pt>
    <dgm:pt modelId="{177BFC23-7B56-4B9F-B553-C05D3C59567D}" type="pres">
      <dgm:prSet presAssocID="{A4065F8C-B2F0-4CFF-9547-8921C8CC23E4}" presName="Accent" presStyleLbl="bgShp" presStyleIdx="0" presStyleCnt="6"/>
      <dgm:spPr/>
      <dgm:t>
        <a:bodyPr/>
        <a:lstStyle/>
        <a:p>
          <a:pPr rtl="1"/>
          <a:endParaRPr lang="ar-SA"/>
        </a:p>
      </dgm:t>
    </dgm:pt>
    <dgm:pt modelId="{AE83C96B-E446-4356-9566-7A860DA2DA8E}" type="pres">
      <dgm:prSet presAssocID="{A4065F8C-B2F0-4CFF-9547-8921C8CC23E4}"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A93487F0-F9B8-441C-9776-F0B18ECD2035}" type="pres">
      <dgm:prSet presAssocID="{111D9246-E194-441D-BA54-3AB3B6297AB2}" presName="Accent2" presStyleCnt="0"/>
      <dgm:spPr/>
      <dgm:t>
        <a:bodyPr/>
        <a:lstStyle/>
        <a:p>
          <a:pPr rtl="1"/>
          <a:endParaRPr lang="ar-SA"/>
        </a:p>
      </dgm:t>
    </dgm:pt>
    <dgm:pt modelId="{A751CC35-E227-4ADB-9A30-4D7DDAD20D33}" type="pres">
      <dgm:prSet presAssocID="{111D9246-E194-441D-BA54-3AB3B6297AB2}" presName="Accent" presStyleLbl="bgShp" presStyleIdx="1" presStyleCnt="6"/>
      <dgm:spPr>
        <a:xfrm>
          <a:off x="2112886" y="350985"/>
          <a:ext cx="355132" cy="305993"/>
        </a:xfrm>
        <a:prstGeom prst="hexagon">
          <a:avLst>
            <a:gd name="adj" fmla="val 28900"/>
            <a:gd name="vf" fmla="val 115470"/>
          </a:avLst>
        </a:prstGeom>
      </dgm:spPr>
      <dgm:t>
        <a:bodyPr/>
        <a:lstStyle/>
        <a:p>
          <a:pPr rtl="1"/>
          <a:endParaRPr lang="ar-SA"/>
        </a:p>
      </dgm:t>
    </dgm:pt>
    <dgm:pt modelId="{E5559134-0DA4-4C57-B1C0-B3A31100BA1A}" type="pres">
      <dgm:prSet presAssocID="{111D9246-E194-441D-BA54-3AB3B6297AB2}"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9E3F3E6C-1CC1-461F-A95D-14C7288C1B75}" type="pres">
      <dgm:prSet presAssocID="{B6567269-1515-443D-94C2-CFD978435237}" presName="Accent3" presStyleCnt="0"/>
      <dgm:spPr/>
      <dgm:t>
        <a:bodyPr/>
        <a:lstStyle/>
        <a:p>
          <a:pPr rtl="1"/>
          <a:endParaRPr lang="ar-SA"/>
        </a:p>
      </dgm:t>
    </dgm:pt>
    <dgm:pt modelId="{7CD0CCA6-5BEF-4F4C-8BFD-BE9D24FEE9EF}" type="pres">
      <dgm:prSet presAssocID="{B6567269-1515-443D-94C2-CFD978435237}" presName="Accent" presStyleLbl="bgShp" presStyleIdx="2" presStyleCnt="6"/>
      <dgm:spPr>
        <a:xfrm>
          <a:off x="2527353" y="923030"/>
          <a:ext cx="355132" cy="305993"/>
        </a:xfrm>
        <a:prstGeom prst="hexagon">
          <a:avLst>
            <a:gd name="adj" fmla="val 28900"/>
            <a:gd name="vf" fmla="val 115470"/>
          </a:avLst>
        </a:prstGeom>
      </dgm:spPr>
      <dgm:t>
        <a:bodyPr/>
        <a:lstStyle/>
        <a:p>
          <a:pPr rtl="1"/>
          <a:endParaRPr lang="ar-SA"/>
        </a:p>
      </dgm:t>
    </dgm:pt>
    <dgm:pt modelId="{C8580758-5C4B-4DC3-A9CF-32812400BC0B}" type="pres">
      <dgm:prSet presAssocID="{B6567269-1515-443D-94C2-CFD978435237}"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5FA876DD-1453-47B3-816F-72FB55BDAD15}" type="pres">
      <dgm:prSet presAssocID="{E9604F08-83CF-4559-BFFB-A4B125F0A216}" presName="Accent4" presStyleCnt="0"/>
      <dgm:spPr/>
      <dgm:t>
        <a:bodyPr/>
        <a:lstStyle/>
        <a:p>
          <a:pPr rtl="1"/>
          <a:endParaRPr lang="ar-SA"/>
        </a:p>
      </dgm:t>
    </dgm:pt>
    <dgm:pt modelId="{7448237E-9E01-420A-8682-275300170B54}" type="pres">
      <dgm:prSet presAssocID="{E9604F08-83CF-4559-BFFB-A4B125F0A216}" presName="Accent" presStyleLbl="bgShp" presStyleIdx="3" presStyleCnt="6"/>
      <dgm:spPr>
        <a:xfrm>
          <a:off x="2239438" y="1568761"/>
          <a:ext cx="355132" cy="305993"/>
        </a:xfrm>
        <a:prstGeom prst="hexagon">
          <a:avLst>
            <a:gd name="adj" fmla="val 28900"/>
            <a:gd name="vf" fmla="val 115470"/>
          </a:avLst>
        </a:prstGeom>
      </dgm:spPr>
      <dgm:t>
        <a:bodyPr/>
        <a:lstStyle/>
        <a:p>
          <a:pPr rtl="1"/>
          <a:endParaRPr lang="ar-SA"/>
        </a:p>
      </dgm:t>
    </dgm:pt>
    <dgm:pt modelId="{6533826F-0C70-449E-BBDC-A29E02973C33}" type="pres">
      <dgm:prSet presAssocID="{E9604F08-83CF-4559-BFFB-A4B125F0A216}"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0988094C-135C-4C64-AEDB-A5FDED12E468}" type="pres">
      <dgm:prSet presAssocID="{9E1A6E13-CBC4-49CA-A8F5-5025948EE4D0}" presName="Accent5" presStyleCnt="0"/>
      <dgm:spPr/>
      <dgm:t>
        <a:bodyPr/>
        <a:lstStyle/>
        <a:p>
          <a:pPr rtl="1"/>
          <a:endParaRPr lang="ar-SA"/>
        </a:p>
      </dgm:t>
    </dgm:pt>
    <dgm:pt modelId="{58D871D8-6BE1-4E9C-B592-3FE5048A2618}" type="pres">
      <dgm:prSet presAssocID="{9E1A6E13-CBC4-49CA-A8F5-5025948EE4D0}" presName="Accent" presStyleLbl="bgShp" presStyleIdx="4" presStyleCnt="6"/>
      <dgm:spPr>
        <a:xfrm>
          <a:off x="1525232" y="1635791"/>
          <a:ext cx="355132" cy="305993"/>
        </a:xfrm>
        <a:prstGeom prst="hexagon">
          <a:avLst>
            <a:gd name="adj" fmla="val 28900"/>
            <a:gd name="vf" fmla="val 115470"/>
          </a:avLst>
        </a:prstGeom>
      </dgm:spPr>
      <dgm:t>
        <a:bodyPr/>
        <a:lstStyle/>
        <a:p>
          <a:pPr rtl="1"/>
          <a:endParaRPr lang="ar-SA"/>
        </a:p>
      </dgm:t>
    </dgm:pt>
    <dgm:pt modelId="{FAADF185-CB48-4FAB-B2A8-0F8879191BB0}" type="pres">
      <dgm:prSet presAssocID="{9E1A6E13-CBC4-49CA-A8F5-5025948EE4D0}"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A8F7C762-63A6-4833-B334-4657F4F94E29}" type="pres">
      <dgm:prSet presAssocID="{690AD2E4-47BD-4F3F-89CB-318C4EFD92BF}" presName="Accent6" presStyleCnt="0"/>
      <dgm:spPr/>
      <dgm:t>
        <a:bodyPr/>
        <a:lstStyle/>
        <a:p>
          <a:pPr rtl="1"/>
          <a:endParaRPr lang="ar-SA"/>
        </a:p>
      </dgm:t>
    </dgm:pt>
    <dgm:pt modelId="{9C59053F-72CB-4CD5-B3DD-F6EE301717A1}" type="pres">
      <dgm:prSet presAssocID="{690AD2E4-47BD-4F3F-89CB-318C4EFD92BF}" presName="Accent" presStyleLbl="bgShp" presStyleIdx="5" presStyleCnt="6"/>
      <dgm:spPr>
        <a:xfrm>
          <a:off x="1103978" y="1063975"/>
          <a:ext cx="355132" cy="305993"/>
        </a:xfrm>
        <a:prstGeom prst="hexagon">
          <a:avLst>
            <a:gd name="adj" fmla="val 28900"/>
            <a:gd name="vf" fmla="val 115470"/>
          </a:avLst>
        </a:prstGeom>
      </dgm:spPr>
      <dgm:t>
        <a:bodyPr/>
        <a:lstStyle/>
        <a:p>
          <a:pPr rtl="1"/>
          <a:endParaRPr lang="ar-SA"/>
        </a:p>
      </dgm:t>
    </dgm:pt>
    <dgm:pt modelId="{2E30BC67-E6EA-4D47-92CF-977B16A1CDF3}" type="pres">
      <dgm:prSet presAssocID="{690AD2E4-47BD-4F3F-89CB-318C4EFD92BF}"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Lst>
  <dgm:cxnLst>
    <dgm:cxn modelId="{42974FA8-67D1-4757-A006-6CAA6D567609}" type="presOf" srcId="{653C8C4C-B31B-4A25-BB8D-292067914D28}" destId="{23382E9B-9F72-4CA1-99CD-1AA26860AC87}" srcOrd="0" destOrd="0" presId="urn:microsoft.com/office/officeart/2011/layout/HexagonRadial"/>
    <dgm:cxn modelId="{A8717763-4D3A-4304-9E94-062F05D3FD13}" srcId="{830D7D1E-4694-40B2-AA95-907486C1475B}" destId="{B6567269-1515-443D-94C2-CFD978435237}" srcOrd="2" destOrd="0" parTransId="{A9A93D00-077D-44DF-B97E-DC20B0B8FB22}" sibTransId="{1020B54F-61D2-4B04-AE09-6A73DA03E336}"/>
    <dgm:cxn modelId="{27FC236D-CB94-4A13-A47D-1BA61B7F7D6F}" srcId="{830D7D1E-4694-40B2-AA95-907486C1475B}" destId="{E9604F08-83CF-4559-BFFB-A4B125F0A216}" srcOrd="3" destOrd="0" parTransId="{5B59EAFA-3518-40F8-83D4-FABB7F98E94D}" sibTransId="{77567B83-7138-498F-93C6-FACDAEA4A406}"/>
    <dgm:cxn modelId="{1B40E019-8D7F-4426-9EE4-48882E078D32}" type="presOf" srcId="{690AD2E4-47BD-4F3F-89CB-318C4EFD92BF}" destId="{2E30BC67-E6EA-4D47-92CF-977B16A1CDF3}" srcOrd="0" destOrd="0" presId="urn:microsoft.com/office/officeart/2011/layout/HexagonRadial"/>
    <dgm:cxn modelId="{90CF8B10-8DA3-43B2-B4C2-C14841BDF248}" srcId="{830D7D1E-4694-40B2-AA95-907486C1475B}" destId="{111D9246-E194-441D-BA54-3AB3B6297AB2}" srcOrd="1" destOrd="0" parTransId="{A4E8BDC6-949E-4A54-A4C4-A31C1A99EF17}" sibTransId="{17B93039-23FD-4B56-8CF3-66A0E1AFB686}"/>
    <dgm:cxn modelId="{CC849EED-1C47-4A6E-9852-5AE0E7137BD5}" type="presOf" srcId="{9E1A6E13-CBC4-49CA-A8F5-5025948EE4D0}" destId="{FAADF185-CB48-4FAB-B2A8-0F8879191BB0}" srcOrd="0" destOrd="0" presId="urn:microsoft.com/office/officeart/2011/layout/HexagonRadial"/>
    <dgm:cxn modelId="{CD55C04A-2D35-4A1F-9823-1E8DF6B3A5E2}" srcId="{830D7D1E-4694-40B2-AA95-907486C1475B}" destId="{A4065F8C-B2F0-4CFF-9547-8921C8CC23E4}" srcOrd="0" destOrd="0" parTransId="{52223704-CAFE-4AC0-8A03-07D4A720F241}" sibTransId="{65EB3160-835A-4FC6-90EA-AF060CF1D77F}"/>
    <dgm:cxn modelId="{76A1FB8B-9609-4FD7-B047-B48CC2387FFE}" type="presOf" srcId="{111D9246-E194-441D-BA54-3AB3B6297AB2}" destId="{E5559134-0DA4-4C57-B1C0-B3A31100BA1A}" srcOrd="0" destOrd="0" presId="urn:microsoft.com/office/officeart/2011/layout/HexagonRadial"/>
    <dgm:cxn modelId="{C1FE0DEF-9B9A-4038-B27A-E9812B792502}" type="presOf" srcId="{B6567269-1515-443D-94C2-CFD978435237}" destId="{C8580758-5C4B-4DC3-A9CF-32812400BC0B}" srcOrd="0" destOrd="0" presId="urn:microsoft.com/office/officeart/2011/layout/HexagonRadial"/>
    <dgm:cxn modelId="{4B9FA369-09DD-42EB-A4D3-6F6E4A792A86}" type="presOf" srcId="{E9604F08-83CF-4559-BFFB-A4B125F0A216}" destId="{6533826F-0C70-449E-BBDC-A29E02973C33}" srcOrd="0" destOrd="0" presId="urn:microsoft.com/office/officeart/2011/layout/HexagonRadial"/>
    <dgm:cxn modelId="{658E3420-7713-44D6-9634-5C6816E8E635}" type="presOf" srcId="{830D7D1E-4694-40B2-AA95-907486C1475B}" destId="{3FA924CA-B14C-43C6-9F78-646FF6C4C210}" srcOrd="0" destOrd="0" presId="urn:microsoft.com/office/officeart/2011/layout/HexagonRadial"/>
    <dgm:cxn modelId="{13B47E68-C91D-47B9-ACAC-EFE07051BEA9}" srcId="{830D7D1E-4694-40B2-AA95-907486C1475B}" destId="{690AD2E4-47BD-4F3F-89CB-318C4EFD92BF}" srcOrd="5" destOrd="0" parTransId="{CC2596A1-9BE5-40D3-9555-F2B2499A056D}" sibTransId="{143A6239-0161-42D2-AFEB-DD1BBBC47396}"/>
    <dgm:cxn modelId="{680960D2-A802-46BC-B1BD-3FD33FE689A2}" srcId="{830D7D1E-4694-40B2-AA95-907486C1475B}" destId="{9E1A6E13-CBC4-49CA-A8F5-5025948EE4D0}" srcOrd="4" destOrd="0" parTransId="{C2965770-4DD9-42E6-B059-12CCEF09AE35}" sibTransId="{4927E3A6-1131-4570-B594-C1AC64980399}"/>
    <dgm:cxn modelId="{05D7E062-9C0F-4E3C-8CBF-993DC07F215B}" type="presOf" srcId="{A4065F8C-B2F0-4CFF-9547-8921C8CC23E4}" destId="{AE83C96B-E446-4356-9566-7A860DA2DA8E}" srcOrd="0" destOrd="0" presId="urn:microsoft.com/office/officeart/2011/layout/HexagonRadial"/>
    <dgm:cxn modelId="{1F49A9F9-F776-4D4D-98CB-5F40F72E220D}" srcId="{653C8C4C-B31B-4A25-BB8D-292067914D28}" destId="{830D7D1E-4694-40B2-AA95-907486C1475B}" srcOrd="0" destOrd="0" parTransId="{91A12BDE-AEB6-4AC0-AE6D-4895368466DD}" sibTransId="{B7DB8BC0-9C72-4046-BECB-558E85D6ED38}"/>
    <dgm:cxn modelId="{C82BFF25-19B1-41FD-B1CF-9B48CD15349E}" type="presParOf" srcId="{23382E9B-9F72-4CA1-99CD-1AA26860AC87}" destId="{3FA924CA-B14C-43C6-9F78-646FF6C4C210}" srcOrd="0" destOrd="0" presId="urn:microsoft.com/office/officeart/2011/layout/HexagonRadial"/>
    <dgm:cxn modelId="{7BBAA6F3-9999-4239-89A4-378D7A15A0D2}" type="presParOf" srcId="{23382E9B-9F72-4CA1-99CD-1AA26860AC87}" destId="{F066DCEB-0910-454E-BFD7-986F233B7630}" srcOrd="1" destOrd="0" presId="urn:microsoft.com/office/officeart/2011/layout/HexagonRadial"/>
    <dgm:cxn modelId="{D5F54273-E136-40CF-BFA0-2A26308092B8}" type="presParOf" srcId="{F066DCEB-0910-454E-BFD7-986F233B7630}" destId="{177BFC23-7B56-4B9F-B553-C05D3C59567D}" srcOrd="0" destOrd="0" presId="urn:microsoft.com/office/officeart/2011/layout/HexagonRadial"/>
    <dgm:cxn modelId="{101C0D05-E1EA-4AD0-A741-B43881BEE955}" type="presParOf" srcId="{23382E9B-9F72-4CA1-99CD-1AA26860AC87}" destId="{AE83C96B-E446-4356-9566-7A860DA2DA8E}" srcOrd="2" destOrd="0" presId="urn:microsoft.com/office/officeart/2011/layout/HexagonRadial"/>
    <dgm:cxn modelId="{EC9D940E-86FF-42C0-9512-543EF651C94F}" type="presParOf" srcId="{23382E9B-9F72-4CA1-99CD-1AA26860AC87}" destId="{A93487F0-F9B8-441C-9776-F0B18ECD2035}" srcOrd="3" destOrd="0" presId="urn:microsoft.com/office/officeart/2011/layout/HexagonRadial"/>
    <dgm:cxn modelId="{8AD4C4B0-D87A-4AE4-8C5B-D91C091C80F8}" type="presParOf" srcId="{A93487F0-F9B8-441C-9776-F0B18ECD2035}" destId="{A751CC35-E227-4ADB-9A30-4D7DDAD20D33}" srcOrd="0" destOrd="0" presId="urn:microsoft.com/office/officeart/2011/layout/HexagonRadial"/>
    <dgm:cxn modelId="{C92A0C29-3E0C-4600-9110-E346B1278CC5}" type="presParOf" srcId="{23382E9B-9F72-4CA1-99CD-1AA26860AC87}" destId="{E5559134-0DA4-4C57-B1C0-B3A31100BA1A}" srcOrd="4" destOrd="0" presId="urn:microsoft.com/office/officeart/2011/layout/HexagonRadial"/>
    <dgm:cxn modelId="{7A1CE6F3-5629-4F25-8B9F-9824F4968D06}" type="presParOf" srcId="{23382E9B-9F72-4CA1-99CD-1AA26860AC87}" destId="{9E3F3E6C-1CC1-461F-A95D-14C7288C1B75}" srcOrd="5" destOrd="0" presId="urn:microsoft.com/office/officeart/2011/layout/HexagonRadial"/>
    <dgm:cxn modelId="{A26CB028-93A0-4457-9123-B59C9EDDF7D3}" type="presParOf" srcId="{9E3F3E6C-1CC1-461F-A95D-14C7288C1B75}" destId="{7CD0CCA6-5BEF-4F4C-8BFD-BE9D24FEE9EF}" srcOrd="0" destOrd="0" presId="urn:microsoft.com/office/officeart/2011/layout/HexagonRadial"/>
    <dgm:cxn modelId="{E3966513-2DD8-4F5A-A801-7E6DF63FE787}" type="presParOf" srcId="{23382E9B-9F72-4CA1-99CD-1AA26860AC87}" destId="{C8580758-5C4B-4DC3-A9CF-32812400BC0B}" srcOrd="6" destOrd="0" presId="urn:microsoft.com/office/officeart/2011/layout/HexagonRadial"/>
    <dgm:cxn modelId="{E23D88EC-4BD6-4749-A89C-B80112EED548}" type="presParOf" srcId="{23382E9B-9F72-4CA1-99CD-1AA26860AC87}" destId="{5FA876DD-1453-47B3-816F-72FB55BDAD15}" srcOrd="7" destOrd="0" presId="urn:microsoft.com/office/officeart/2011/layout/HexagonRadial"/>
    <dgm:cxn modelId="{78523342-7ED6-4A73-B6BC-82E9F6A3394C}" type="presParOf" srcId="{5FA876DD-1453-47B3-816F-72FB55BDAD15}" destId="{7448237E-9E01-420A-8682-275300170B54}" srcOrd="0" destOrd="0" presId="urn:microsoft.com/office/officeart/2011/layout/HexagonRadial"/>
    <dgm:cxn modelId="{2C271BDF-61B2-4C75-8B2F-CE8A9CE5AFEF}" type="presParOf" srcId="{23382E9B-9F72-4CA1-99CD-1AA26860AC87}" destId="{6533826F-0C70-449E-BBDC-A29E02973C33}" srcOrd="8" destOrd="0" presId="urn:microsoft.com/office/officeart/2011/layout/HexagonRadial"/>
    <dgm:cxn modelId="{F102D3CF-E4EF-463C-9D0B-5DB5F86D5E50}" type="presParOf" srcId="{23382E9B-9F72-4CA1-99CD-1AA26860AC87}" destId="{0988094C-135C-4C64-AEDB-A5FDED12E468}" srcOrd="9" destOrd="0" presId="urn:microsoft.com/office/officeart/2011/layout/HexagonRadial"/>
    <dgm:cxn modelId="{26878C69-053C-4C20-BEC6-9B32F588517B}" type="presParOf" srcId="{0988094C-135C-4C64-AEDB-A5FDED12E468}" destId="{58D871D8-6BE1-4E9C-B592-3FE5048A2618}" srcOrd="0" destOrd="0" presId="urn:microsoft.com/office/officeart/2011/layout/HexagonRadial"/>
    <dgm:cxn modelId="{8196BA75-39C9-4415-8498-465A04AE336E}" type="presParOf" srcId="{23382E9B-9F72-4CA1-99CD-1AA26860AC87}" destId="{FAADF185-CB48-4FAB-B2A8-0F8879191BB0}" srcOrd="10" destOrd="0" presId="urn:microsoft.com/office/officeart/2011/layout/HexagonRadial"/>
    <dgm:cxn modelId="{65853CBA-E166-458D-991C-3DB18A26627A}" type="presParOf" srcId="{23382E9B-9F72-4CA1-99CD-1AA26860AC87}" destId="{A8F7C762-63A6-4833-B334-4657F4F94E29}" srcOrd="11" destOrd="0" presId="urn:microsoft.com/office/officeart/2011/layout/HexagonRadial"/>
    <dgm:cxn modelId="{FAC9D11C-7A0F-4C3A-958B-E08718200EAA}" type="presParOf" srcId="{A8F7C762-63A6-4833-B334-4657F4F94E29}" destId="{9C59053F-72CB-4CD5-B3DD-F6EE301717A1}" srcOrd="0" destOrd="0" presId="urn:microsoft.com/office/officeart/2011/layout/HexagonRadial"/>
    <dgm:cxn modelId="{F0B86CEB-2964-43C7-8983-FC2934F7F17B}" type="presParOf" srcId="{23382E9B-9F72-4CA1-99CD-1AA26860AC87}" destId="{2E30BC67-E6EA-4D47-92CF-977B16A1CDF3}"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3C8C4C-B31B-4A25-BB8D-292067914D28}" type="doc">
      <dgm:prSet loTypeId="urn:microsoft.com/office/officeart/2011/layout/HexagonRadial" loCatId="cycle" qsTypeId="urn:microsoft.com/office/officeart/2005/8/quickstyle/simple1" qsCatId="simple" csTypeId="urn:microsoft.com/office/officeart/2005/8/colors/accent1_1" csCatId="accent1" phldr="1"/>
      <dgm:spPr/>
      <dgm:t>
        <a:bodyPr/>
        <a:lstStyle/>
        <a:p>
          <a:pPr rtl="1"/>
          <a:endParaRPr lang="ar-SA"/>
        </a:p>
      </dgm:t>
    </dgm:pt>
    <dgm:pt modelId="{830D7D1E-4694-40B2-AA95-907486C1475B}">
      <dgm:prSet phldrT="[Text]" custT="1"/>
      <dgm:spPr/>
      <dgm:t>
        <a:bodyPr/>
        <a:lstStyle/>
        <a:p>
          <a:pPr algn="ctr" rtl="1"/>
          <a:r>
            <a:rPr lang="ar-SA" sz="1200" b="1"/>
            <a:t>الأعمال المنفردة </a:t>
          </a:r>
        </a:p>
      </dgm:t>
    </dgm:pt>
    <dgm:pt modelId="{91A12BDE-AEB6-4AC0-AE6D-4895368466DD}" type="parTrans" cxnId="{1F49A9F9-F776-4D4D-98CB-5F40F72E220D}">
      <dgm:prSet/>
      <dgm:spPr/>
      <dgm:t>
        <a:bodyPr/>
        <a:lstStyle/>
        <a:p>
          <a:pPr algn="r" rtl="1"/>
          <a:endParaRPr lang="ar-SA"/>
        </a:p>
      </dgm:t>
    </dgm:pt>
    <dgm:pt modelId="{B7DB8BC0-9C72-4046-BECB-558E85D6ED38}" type="sibTrans" cxnId="{1F49A9F9-F776-4D4D-98CB-5F40F72E220D}">
      <dgm:prSet/>
      <dgm:spPr/>
      <dgm:t>
        <a:bodyPr/>
        <a:lstStyle/>
        <a:p>
          <a:pPr algn="r" rtl="1"/>
          <a:endParaRPr lang="ar-SA"/>
        </a:p>
      </dgm:t>
    </dgm:pt>
    <dgm:pt modelId="{A4065F8C-B2F0-4CFF-9547-8921C8CC23E4}">
      <dgm:prSet phldrT="[Text]" custT="1"/>
      <dgm:spPr/>
      <dgm:t>
        <a:bodyPr/>
        <a:lstStyle/>
        <a:p>
          <a:pPr algn="ctr" rtl="1"/>
          <a:r>
            <a:rPr lang="ar-SA" sz="1000" b="1"/>
            <a:t>الشراء بقصد البيع </a:t>
          </a:r>
        </a:p>
      </dgm:t>
    </dgm:pt>
    <dgm:pt modelId="{52223704-CAFE-4AC0-8A03-07D4A720F241}" type="parTrans" cxnId="{CD55C04A-2D35-4A1F-9823-1E8DF6B3A5E2}">
      <dgm:prSet/>
      <dgm:spPr/>
      <dgm:t>
        <a:bodyPr/>
        <a:lstStyle/>
        <a:p>
          <a:pPr algn="r" rtl="1"/>
          <a:endParaRPr lang="ar-SA"/>
        </a:p>
      </dgm:t>
    </dgm:pt>
    <dgm:pt modelId="{65EB3160-835A-4FC6-90EA-AF060CF1D77F}" type="sibTrans" cxnId="{CD55C04A-2D35-4A1F-9823-1E8DF6B3A5E2}">
      <dgm:prSet/>
      <dgm:spPr/>
      <dgm:t>
        <a:bodyPr/>
        <a:lstStyle/>
        <a:p>
          <a:pPr algn="r" rtl="1"/>
          <a:endParaRPr lang="ar-SA"/>
        </a:p>
      </dgm:t>
    </dgm:pt>
    <dgm:pt modelId="{111D9246-E194-441D-BA54-3AB3B6297AB2}">
      <dgm:prSet phldrT="[Text]" custT="1"/>
      <dgm:spPr/>
      <dgm:t>
        <a:bodyPr/>
        <a:lstStyle/>
        <a:p>
          <a:pPr algn="r" rtl="1"/>
          <a:r>
            <a:rPr lang="ar-SA" sz="1000" b="1"/>
            <a:t>السمسرة</a:t>
          </a:r>
        </a:p>
      </dgm:t>
    </dgm:pt>
    <dgm:pt modelId="{A4E8BDC6-949E-4A54-A4C4-A31C1A99EF17}" type="parTrans" cxnId="{90CF8B10-8DA3-43B2-B4C2-C14841BDF248}">
      <dgm:prSet/>
      <dgm:spPr/>
      <dgm:t>
        <a:bodyPr/>
        <a:lstStyle/>
        <a:p>
          <a:pPr algn="r" rtl="1"/>
          <a:endParaRPr lang="ar-SA"/>
        </a:p>
      </dgm:t>
    </dgm:pt>
    <dgm:pt modelId="{17B93039-23FD-4B56-8CF3-66A0E1AFB686}" type="sibTrans" cxnId="{90CF8B10-8DA3-43B2-B4C2-C14841BDF248}">
      <dgm:prSet/>
      <dgm:spPr/>
      <dgm:t>
        <a:bodyPr/>
        <a:lstStyle/>
        <a:p>
          <a:pPr algn="r" rtl="1"/>
          <a:endParaRPr lang="ar-SA"/>
        </a:p>
      </dgm:t>
    </dgm:pt>
    <dgm:pt modelId="{B6567269-1515-443D-94C2-CFD978435237}">
      <dgm:prSet phldrT="[Text]" custT="1"/>
      <dgm:spPr/>
      <dgm:t>
        <a:bodyPr/>
        <a:lstStyle/>
        <a:p>
          <a:pPr algn="ctr" rtl="1"/>
          <a:r>
            <a:rPr lang="ar-SA" sz="800" b="1"/>
            <a:t>الأوراق التجارية  " الكمبيالة - الشيك - السند لامر " </a:t>
          </a:r>
        </a:p>
      </dgm:t>
    </dgm:pt>
    <dgm:pt modelId="{A9A93D00-077D-44DF-B97E-DC20B0B8FB22}" type="parTrans" cxnId="{A8717763-4D3A-4304-9E94-062F05D3FD13}">
      <dgm:prSet/>
      <dgm:spPr/>
      <dgm:t>
        <a:bodyPr/>
        <a:lstStyle/>
        <a:p>
          <a:pPr algn="r" rtl="1"/>
          <a:endParaRPr lang="ar-SA"/>
        </a:p>
      </dgm:t>
    </dgm:pt>
    <dgm:pt modelId="{1020B54F-61D2-4B04-AE09-6A73DA03E336}" type="sibTrans" cxnId="{A8717763-4D3A-4304-9E94-062F05D3FD13}">
      <dgm:prSet/>
      <dgm:spPr/>
      <dgm:t>
        <a:bodyPr/>
        <a:lstStyle/>
        <a:p>
          <a:pPr algn="r" rtl="1"/>
          <a:endParaRPr lang="ar-SA"/>
        </a:p>
      </dgm:t>
    </dgm:pt>
    <dgm:pt modelId="{E9604F08-83CF-4559-BFFB-A4B125F0A216}">
      <dgm:prSet phldrT="[Text]"/>
      <dgm:spPr/>
      <dgm:t>
        <a:bodyPr/>
        <a:lstStyle/>
        <a:p>
          <a:pPr algn="ctr" rtl="1"/>
          <a:r>
            <a:rPr lang="ar-SA" b="1"/>
            <a:t>اعمال الصرافة والبنوك </a:t>
          </a:r>
        </a:p>
      </dgm:t>
    </dgm:pt>
    <dgm:pt modelId="{5B59EAFA-3518-40F8-83D4-FABB7F98E94D}" type="parTrans" cxnId="{27FC236D-CB94-4A13-A47D-1BA61B7F7D6F}">
      <dgm:prSet/>
      <dgm:spPr/>
      <dgm:t>
        <a:bodyPr/>
        <a:lstStyle/>
        <a:p>
          <a:pPr algn="r" rtl="1"/>
          <a:endParaRPr lang="ar-SA"/>
        </a:p>
      </dgm:t>
    </dgm:pt>
    <dgm:pt modelId="{77567B83-7138-498F-93C6-FACDAEA4A406}" type="sibTrans" cxnId="{27FC236D-CB94-4A13-A47D-1BA61B7F7D6F}">
      <dgm:prSet/>
      <dgm:spPr/>
      <dgm:t>
        <a:bodyPr/>
        <a:lstStyle/>
        <a:p>
          <a:pPr algn="r" rtl="1"/>
          <a:endParaRPr lang="ar-SA"/>
        </a:p>
      </dgm:t>
    </dgm:pt>
    <dgm:pt modelId="{9E1A6E13-CBC4-49CA-A8F5-5025948EE4D0}">
      <dgm:prSet phldrT="[Text]"/>
      <dgm:spPr/>
      <dgm:t>
        <a:bodyPr/>
        <a:lstStyle/>
        <a:p>
          <a:pPr algn="ctr" rtl="1"/>
          <a:r>
            <a:rPr lang="ar-SA" b="1"/>
            <a:t>الاعمال التجارية البحرية </a:t>
          </a:r>
        </a:p>
      </dgm:t>
    </dgm:pt>
    <dgm:pt modelId="{C2965770-4DD9-42E6-B059-12CCEF09AE35}" type="parTrans" cxnId="{680960D2-A802-46BC-B1BD-3FD33FE689A2}">
      <dgm:prSet/>
      <dgm:spPr/>
      <dgm:t>
        <a:bodyPr/>
        <a:lstStyle/>
        <a:p>
          <a:pPr algn="r" rtl="1"/>
          <a:endParaRPr lang="ar-SA"/>
        </a:p>
      </dgm:t>
    </dgm:pt>
    <dgm:pt modelId="{4927E3A6-1131-4570-B594-C1AC64980399}" type="sibTrans" cxnId="{680960D2-A802-46BC-B1BD-3FD33FE689A2}">
      <dgm:prSet/>
      <dgm:spPr/>
      <dgm:t>
        <a:bodyPr/>
        <a:lstStyle/>
        <a:p>
          <a:pPr algn="r" rtl="1"/>
          <a:endParaRPr lang="ar-SA"/>
        </a:p>
      </dgm:t>
    </dgm:pt>
    <dgm:pt modelId="{690AD2E4-47BD-4F3F-89CB-318C4EFD92BF}">
      <dgm:prSet phldrT="[Text]"/>
      <dgm:spPr/>
      <dgm:t>
        <a:bodyPr/>
        <a:lstStyle/>
        <a:p>
          <a:pPr algn="r" rtl="1"/>
          <a:endParaRPr lang="ar-SA"/>
        </a:p>
      </dgm:t>
    </dgm:pt>
    <dgm:pt modelId="{143A6239-0161-42D2-AFEB-DD1BBBC47396}" type="sibTrans" cxnId="{13B47E68-C91D-47B9-ACAC-EFE07051BEA9}">
      <dgm:prSet/>
      <dgm:spPr/>
      <dgm:t>
        <a:bodyPr/>
        <a:lstStyle/>
        <a:p>
          <a:pPr algn="r" rtl="1"/>
          <a:endParaRPr lang="ar-SA"/>
        </a:p>
      </dgm:t>
    </dgm:pt>
    <dgm:pt modelId="{CC2596A1-9BE5-40D3-9555-F2B2499A056D}" type="parTrans" cxnId="{13B47E68-C91D-47B9-ACAC-EFE07051BEA9}">
      <dgm:prSet/>
      <dgm:spPr/>
      <dgm:t>
        <a:bodyPr/>
        <a:lstStyle/>
        <a:p>
          <a:pPr algn="r" rtl="1"/>
          <a:endParaRPr lang="ar-SA"/>
        </a:p>
      </dgm:t>
    </dgm:pt>
    <dgm:pt modelId="{23382E9B-9F72-4CA1-99CD-1AA26860AC87}" type="pres">
      <dgm:prSet presAssocID="{653C8C4C-B31B-4A25-BB8D-292067914D28}" presName="Name0" presStyleCnt="0">
        <dgm:presLayoutVars>
          <dgm:chMax val="1"/>
          <dgm:chPref val="1"/>
          <dgm:dir/>
          <dgm:animOne val="branch"/>
          <dgm:animLvl val="lvl"/>
        </dgm:presLayoutVars>
      </dgm:prSet>
      <dgm:spPr/>
      <dgm:t>
        <a:bodyPr/>
        <a:lstStyle/>
        <a:p>
          <a:pPr rtl="1"/>
          <a:endParaRPr lang="ar-SA"/>
        </a:p>
      </dgm:t>
    </dgm:pt>
    <dgm:pt modelId="{3FA924CA-B14C-43C6-9F78-646FF6C4C210}" type="pres">
      <dgm:prSet presAssocID="{830D7D1E-4694-40B2-AA95-907486C1475B}" presName="Parent" presStyleLbl="node0" presStyleIdx="0" presStyleCnt="1">
        <dgm:presLayoutVars>
          <dgm:chMax val="6"/>
          <dgm:chPref val="6"/>
        </dgm:presLayoutVars>
      </dgm:prSet>
      <dgm:spPr/>
      <dgm:t>
        <a:bodyPr/>
        <a:lstStyle/>
        <a:p>
          <a:pPr rtl="1"/>
          <a:endParaRPr lang="ar-SA"/>
        </a:p>
      </dgm:t>
    </dgm:pt>
    <dgm:pt modelId="{F066DCEB-0910-454E-BFD7-986F233B7630}" type="pres">
      <dgm:prSet presAssocID="{A4065F8C-B2F0-4CFF-9547-8921C8CC23E4}" presName="Accent1" presStyleCnt="0"/>
      <dgm:spPr/>
      <dgm:t>
        <a:bodyPr/>
        <a:lstStyle/>
        <a:p>
          <a:pPr rtl="1"/>
          <a:endParaRPr lang="ar-SA"/>
        </a:p>
      </dgm:t>
    </dgm:pt>
    <dgm:pt modelId="{177BFC23-7B56-4B9F-B553-C05D3C59567D}" type="pres">
      <dgm:prSet presAssocID="{A4065F8C-B2F0-4CFF-9547-8921C8CC23E4}" presName="Accent" presStyleLbl="bgShp" presStyleIdx="0" presStyleCnt="6"/>
      <dgm:spPr/>
      <dgm:t>
        <a:bodyPr/>
        <a:lstStyle/>
        <a:p>
          <a:pPr rtl="1"/>
          <a:endParaRPr lang="ar-SA"/>
        </a:p>
      </dgm:t>
    </dgm:pt>
    <dgm:pt modelId="{AE83C96B-E446-4356-9566-7A860DA2DA8E}" type="pres">
      <dgm:prSet presAssocID="{A4065F8C-B2F0-4CFF-9547-8921C8CC23E4}" presName="Child1" presStyleLbl="node1" presStyleIdx="0" presStyleCnt="6">
        <dgm:presLayoutVars>
          <dgm:chMax val="0"/>
          <dgm:chPref val="0"/>
          <dgm:bulletEnabled val="1"/>
        </dgm:presLayoutVars>
      </dgm:prSet>
      <dgm:spPr/>
      <dgm:t>
        <a:bodyPr/>
        <a:lstStyle/>
        <a:p>
          <a:pPr rtl="1"/>
          <a:endParaRPr lang="ar-SA"/>
        </a:p>
      </dgm:t>
    </dgm:pt>
    <dgm:pt modelId="{A93487F0-F9B8-441C-9776-F0B18ECD2035}" type="pres">
      <dgm:prSet presAssocID="{111D9246-E194-441D-BA54-3AB3B6297AB2}" presName="Accent2" presStyleCnt="0"/>
      <dgm:spPr/>
      <dgm:t>
        <a:bodyPr/>
        <a:lstStyle/>
        <a:p>
          <a:pPr rtl="1"/>
          <a:endParaRPr lang="ar-SA"/>
        </a:p>
      </dgm:t>
    </dgm:pt>
    <dgm:pt modelId="{A751CC35-E227-4ADB-9A30-4D7DDAD20D33}" type="pres">
      <dgm:prSet presAssocID="{111D9246-E194-441D-BA54-3AB3B6297AB2}" presName="Accent" presStyleLbl="bgShp" presStyleIdx="1" presStyleCnt="6"/>
      <dgm:spPr/>
      <dgm:t>
        <a:bodyPr/>
        <a:lstStyle/>
        <a:p>
          <a:pPr rtl="1"/>
          <a:endParaRPr lang="ar-SA"/>
        </a:p>
      </dgm:t>
    </dgm:pt>
    <dgm:pt modelId="{E5559134-0DA4-4C57-B1C0-B3A31100BA1A}" type="pres">
      <dgm:prSet presAssocID="{111D9246-E194-441D-BA54-3AB3B6297AB2}" presName="Child2" presStyleLbl="node1" presStyleIdx="1" presStyleCnt="6">
        <dgm:presLayoutVars>
          <dgm:chMax val="0"/>
          <dgm:chPref val="0"/>
          <dgm:bulletEnabled val="1"/>
        </dgm:presLayoutVars>
      </dgm:prSet>
      <dgm:spPr/>
      <dgm:t>
        <a:bodyPr/>
        <a:lstStyle/>
        <a:p>
          <a:pPr rtl="1"/>
          <a:endParaRPr lang="ar-SA"/>
        </a:p>
      </dgm:t>
    </dgm:pt>
    <dgm:pt modelId="{9E3F3E6C-1CC1-461F-A95D-14C7288C1B75}" type="pres">
      <dgm:prSet presAssocID="{B6567269-1515-443D-94C2-CFD978435237}" presName="Accent3" presStyleCnt="0"/>
      <dgm:spPr/>
      <dgm:t>
        <a:bodyPr/>
        <a:lstStyle/>
        <a:p>
          <a:pPr rtl="1"/>
          <a:endParaRPr lang="ar-SA"/>
        </a:p>
      </dgm:t>
    </dgm:pt>
    <dgm:pt modelId="{7CD0CCA6-5BEF-4F4C-8BFD-BE9D24FEE9EF}" type="pres">
      <dgm:prSet presAssocID="{B6567269-1515-443D-94C2-CFD978435237}" presName="Accent" presStyleLbl="bgShp" presStyleIdx="2" presStyleCnt="6"/>
      <dgm:spPr/>
      <dgm:t>
        <a:bodyPr/>
        <a:lstStyle/>
        <a:p>
          <a:pPr rtl="1"/>
          <a:endParaRPr lang="ar-SA"/>
        </a:p>
      </dgm:t>
    </dgm:pt>
    <dgm:pt modelId="{C8580758-5C4B-4DC3-A9CF-32812400BC0B}" type="pres">
      <dgm:prSet presAssocID="{B6567269-1515-443D-94C2-CFD978435237}" presName="Child3" presStyleLbl="node1" presStyleIdx="2" presStyleCnt="6">
        <dgm:presLayoutVars>
          <dgm:chMax val="0"/>
          <dgm:chPref val="0"/>
          <dgm:bulletEnabled val="1"/>
        </dgm:presLayoutVars>
      </dgm:prSet>
      <dgm:spPr/>
      <dgm:t>
        <a:bodyPr/>
        <a:lstStyle/>
        <a:p>
          <a:pPr rtl="1"/>
          <a:endParaRPr lang="ar-SA"/>
        </a:p>
      </dgm:t>
    </dgm:pt>
    <dgm:pt modelId="{5FA876DD-1453-47B3-816F-72FB55BDAD15}" type="pres">
      <dgm:prSet presAssocID="{E9604F08-83CF-4559-BFFB-A4B125F0A216}" presName="Accent4" presStyleCnt="0"/>
      <dgm:spPr/>
      <dgm:t>
        <a:bodyPr/>
        <a:lstStyle/>
        <a:p>
          <a:pPr rtl="1"/>
          <a:endParaRPr lang="ar-SA"/>
        </a:p>
      </dgm:t>
    </dgm:pt>
    <dgm:pt modelId="{7448237E-9E01-420A-8682-275300170B54}" type="pres">
      <dgm:prSet presAssocID="{E9604F08-83CF-4559-BFFB-A4B125F0A216}" presName="Accent" presStyleLbl="bgShp" presStyleIdx="3" presStyleCnt="6"/>
      <dgm:spPr/>
      <dgm:t>
        <a:bodyPr/>
        <a:lstStyle/>
        <a:p>
          <a:pPr rtl="1"/>
          <a:endParaRPr lang="ar-SA"/>
        </a:p>
      </dgm:t>
    </dgm:pt>
    <dgm:pt modelId="{6533826F-0C70-449E-BBDC-A29E02973C33}" type="pres">
      <dgm:prSet presAssocID="{E9604F08-83CF-4559-BFFB-A4B125F0A216}" presName="Child4" presStyleLbl="node1" presStyleIdx="3" presStyleCnt="6">
        <dgm:presLayoutVars>
          <dgm:chMax val="0"/>
          <dgm:chPref val="0"/>
          <dgm:bulletEnabled val="1"/>
        </dgm:presLayoutVars>
      </dgm:prSet>
      <dgm:spPr/>
      <dgm:t>
        <a:bodyPr/>
        <a:lstStyle/>
        <a:p>
          <a:pPr rtl="1"/>
          <a:endParaRPr lang="ar-SA"/>
        </a:p>
      </dgm:t>
    </dgm:pt>
    <dgm:pt modelId="{0988094C-135C-4C64-AEDB-A5FDED12E468}" type="pres">
      <dgm:prSet presAssocID="{9E1A6E13-CBC4-49CA-A8F5-5025948EE4D0}" presName="Accent5" presStyleCnt="0"/>
      <dgm:spPr/>
      <dgm:t>
        <a:bodyPr/>
        <a:lstStyle/>
        <a:p>
          <a:pPr rtl="1"/>
          <a:endParaRPr lang="ar-SA"/>
        </a:p>
      </dgm:t>
    </dgm:pt>
    <dgm:pt modelId="{58D871D8-6BE1-4E9C-B592-3FE5048A2618}" type="pres">
      <dgm:prSet presAssocID="{9E1A6E13-CBC4-49CA-A8F5-5025948EE4D0}" presName="Accent" presStyleLbl="bgShp" presStyleIdx="4" presStyleCnt="6"/>
      <dgm:spPr/>
      <dgm:t>
        <a:bodyPr/>
        <a:lstStyle/>
        <a:p>
          <a:pPr rtl="1"/>
          <a:endParaRPr lang="ar-SA"/>
        </a:p>
      </dgm:t>
    </dgm:pt>
    <dgm:pt modelId="{FAADF185-CB48-4FAB-B2A8-0F8879191BB0}" type="pres">
      <dgm:prSet presAssocID="{9E1A6E13-CBC4-49CA-A8F5-5025948EE4D0}" presName="Child5" presStyleLbl="node1" presStyleIdx="4" presStyleCnt="6">
        <dgm:presLayoutVars>
          <dgm:chMax val="0"/>
          <dgm:chPref val="0"/>
          <dgm:bulletEnabled val="1"/>
        </dgm:presLayoutVars>
      </dgm:prSet>
      <dgm:spPr/>
      <dgm:t>
        <a:bodyPr/>
        <a:lstStyle/>
        <a:p>
          <a:pPr rtl="1"/>
          <a:endParaRPr lang="ar-SA"/>
        </a:p>
      </dgm:t>
    </dgm:pt>
    <dgm:pt modelId="{A8F7C762-63A6-4833-B334-4657F4F94E29}" type="pres">
      <dgm:prSet presAssocID="{690AD2E4-47BD-4F3F-89CB-318C4EFD92BF}" presName="Accent6" presStyleCnt="0"/>
      <dgm:spPr/>
      <dgm:t>
        <a:bodyPr/>
        <a:lstStyle/>
        <a:p>
          <a:pPr rtl="1"/>
          <a:endParaRPr lang="ar-SA"/>
        </a:p>
      </dgm:t>
    </dgm:pt>
    <dgm:pt modelId="{9C59053F-72CB-4CD5-B3DD-F6EE301717A1}" type="pres">
      <dgm:prSet presAssocID="{690AD2E4-47BD-4F3F-89CB-318C4EFD92BF}" presName="Accent" presStyleLbl="bgShp" presStyleIdx="5" presStyleCnt="6"/>
      <dgm:spPr/>
      <dgm:t>
        <a:bodyPr/>
        <a:lstStyle/>
        <a:p>
          <a:pPr rtl="1"/>
          <a:endParaRPr lang="ar-SA"/>
        </a:p>
      </dgm:t>
    </dgm:pt>
    <dgm:pt modelId="{2E30BC67-E6EA-4D47-92CF-977B16A1CDF3}" type="pres">
      <dgm:prSet presAssocID="{690AD2E4-47BD-4F3F-89CB-318C4EFD92BF}" presName="Child6" presStyleLbl="node1" presStyleIdx="5" presStyleCnt="6">
        <dgm:presLayoutVars>
          <dgm:chMax val="0"/>
          <dgm:chPref val="0"/>
          <dgm:bulletEnabled val="1"/>
        </dgm:presLayoutVars>
      </dgm:prSet>
      <dgm:spPr/>
      <dgm:t>
        <a:bodyPr/>
        <a:lstStyle/>
        <a:p>
          <a:pPr rtl="1"/>
          <a:endParaRPr lang="ar-SA"/>
        </a:p>
      </dgm:t>
    </dgm:pt>
  </dgm:ptLst>
  <dgm:cxnLst>
    <dgm:cxn modelId="{A8717763-4D3A-4304-9E94-062F05D3FD13}" srcId="{830D7D1E-4694-40B2-AA95-907486C1475B}" destId="{B6567269-1515-443D-94C2-CFD978435237}" srcOrd="2" destOrd="0" parTransId="{A9A93D00-077D-44DF-B97E-DC20B0B8FB22}" sibTransId="{1020B54F-61D2-4B04-AE09-6A73DA03E336}"/>
    <dgm:cxn modelId="{08950D61-F015-456C-8B1D-F4526853BE60}" type="presOf" srcId="{653C8C4C-B31B-4A25-BB8D-292067914D28}" destId="{23382E9B-9F72-4CA1-99CD-1AA26860AC87}" srcOrd="0" destOrd="0" presId="urn:microsoft.com/office/officeart/2011/layout/HexagonRadial"/>
    <dgm:cxn modelId="{31961E46-2DB9-4D3D-8270-76F70C2B5511}" type="presOf" srcId="{A4065F8C-B2F0-4CFF-9547-8921C8CC23E4}" destId="{AE83C96B-E446-4356-9566-7A860DA2DA8E}" srcOrd="0" destOrd="0" presId="urn:microsoft.com/office/officeart/2011/layout/HexagonRadial"/>
    <dgm:cxn modelId="{27FC236D-CB94-4A13-A47D-1BA61B7F7D6F}" srcId="{830D7D1E-4694-40B2-AA95-907486C1475B}" destId="{E9604F08-83CF-4559-BFFB-A4B125F0A216}" srcOrd="3" destOrd="0" parTransId="{5B59EAFA-3518-40F8-83D4-FABB7F98E94D}" sibTransId="{77567B83-7138-498F-93C6-FACDAEA4A406}"/>
    <dgm:cxn modelId="{81F02670-41B3-410D-99BB-655BAC806A5A}" type="presOf" srcId="{B6567269-1515-443D-94C2-CFD978435237}" destId="{C8580758-5C4B-4DC3-A9CF-32812400BC0B}" srcOrd="0" destOrd="0" presId="urn:microsoft.com/office/officeart/2011/layout/HexagonRadial"/>
    <dgm:cxn modelId="{845AADE9-CEB2-4B4E-874D-5EF80513E3EF}" type="presOf" srcId="{E9604F08-83CF-4559-BFFB-A4B125F0A216}" destId="{6533826F-0C70-449E-BBDC-A29E02973C33}" srcOrd="0" destOrd="0" presId="urn:microsoft.com/office/officeart/2011/layout/HexagonRadial"/>
    <dgm:cxn modelId="{3B0C66A5-125E-4835-AD60-31714E7378C7}" type="presOf" srcId="{9E1A6E13-CBC4-49CA-A8F5-5025948EE4D0}" destId="{FAADF185-CB48-4FAB-B2A8-0F8879191BB0}" srcOrd="0" destOrd="0" presId="urn:microsoft.com/office/officeart/2011/layout/HexagonRadial"/>
    <dgm:cxn modelId="{90CF8B10-8DA3-43B2-B4C2-C14841BDF248}" srcId="{830D7D1E-4694-40B2-AA95-907486C1475B}" destId="{111D9246-E194-441D-BA54-3AB3B6297AB2}" srcOrd="1" destOrd="0" parTransId="{A4E8BDC6-949E-4A54-A4C4-A31C1A99EF17}" sibTransId="{17B93039-23FD-4B56-8CF3-66A0E1AFB686}"/>
    <dgm:cxn modelId="{D3F57711-6C02-49F5-841F-A46B34B737C7}" type="presOf" srcId="{690AD2E4-47BD-4F3F-89CB-318C4EFD92BF}" destId="{2E30BC67-E6EA-4D47-92CF-977B16A1CDF3}" srcOrd="0" destOrd="0" presId="urn:microsoft.com/office/officeart/2011/layout/HexagonRadial"/>
    <dgm:cxn modelId="{24E91A47-3B2F-4FF9-BD46-C281C7B6FDFA}" type="presOf" srcId="{830D7D1E-4694-40B2-AA95-907486C1475B}" destId="{3FA924CA-B14C-43C6-9F78-646FF6C4C210}" srcOrd="0" destOrd="0" presId="urn:microsoft.com/office/officeart/2011/layout/HexagonRadial"/>
    <dgm:cxn modelId="{BD258C9E-3049-4F05-B589-170C5A073DB8}" type="presOf" srcId="{111D9246-E194-441D-BA54-3AB3B6297AB2}" destId="{E5559134-0DA4-4C57-B1C0-B3A31100BA1A}" srcOrd="0" destOrd="0" presId="urn:microsoft.com/office/officeart/2011/layout/HexagonRadial"/>
    <dgm:cxn modelId="{CD55C04A-2D35-4A1F-9823-1E8DF6B3A5E2}" srcId="{830D7D1E-4694-40B2-AA95-907486C1475B}" destId="{A4065F8C-B2F0-4CFF-9547-8921C8CC23E4}" srcOrd="0" destOrd="0" parTransId="{52223704-CAFE-4AC0-8A03-07D4A720F241}" sibTransId="{65EB3160-835A-4FC6-90EA-AF060CF1D77F}"/>
    <dgm:cxn modelId="{13B47E68-C91D-47B9-ACAC-EFE07051BEA9}" srcId="{830D7D1E-4694-40B2-AA95-907486C1475B}" destId="{690AD2E4-47BD-4F3F-89CB-318C4EFD92BF}" srcOrd="5" destOrd="0" parTransId="{CC2596A1-9BE5-40D3-9555-F2B2499A056D}" sibTransId="{143A6239-0161-42D2-AFEB-DD1BBBC47396}"/>
    <dgm:cxn modelId="{680960D2-A802-46BC-B1BD-3FD33FE689A2}" srcId="{830D7D1E-4694-40B2-AA95-907486C1475B}" destId="{9E1A6E13-CBC4-49CA-A8F5-5025948EE4D0}" srcOrd="4" destOrd="0" parTransId="{C2965770-4DD9-42E6-B059-12CCEF09AE35}" sibTransId="{4927E3A6-1131-4570-B594-C1AC64980399}"/>
    <dgm:cxn modelId="{1F49A9F9-F776-4D4D-98CB-5F40F72E220D}" srcId="{653C8C4C-B31B-4A25-BB8D-292067914D28}" destId="{830D7D1E-4694-40B2-AA95-907486C1475B}" srcOrd="0" destOrd="0" parTransId="{91A12BDE-AEB6-4AC0-AE6D-4895368466DD}" sibTransId="{B7DB8BC0-9C72-4046-BECB-558E85D6ED38}"/>
    <dgm:cxn modelId="{BAEDABD1-9168-4BAF-B6A9-B573B7A4EA39}" type="presParOf" srcId="{23382E9B-9F72-4CA1-99CD-1AA26860AC87}" destId="{3FA924CA-B14C-43C6-9F78-646FF6C4C210}" srcOrd="0" destOrd="0" presId="urn:microsoft.com/office/officeart/2011/layout/HexagonRadial"/>
    <dgm:cxn modelId="{2BEB3BD1-A8CE-460B-BFC3-5C36AACA7096}" type="presParOf" srcId="{23382E9B-9F72-4CA1-99CD-1AA26860AC87}" destId="{F066DCEB-0910-454E-BFD7-986F233B7630}" srcOrd="1" destOrd="0" presId="urn:microsoft.com/office/officeart/2011/layout/HexagonRadial"/>
    <dgm:cxn modelId="{33B2BC74-DD72-4E53-A285-EBCA9BEC9D3A}" type="presParOf" srcId="{F066DCEB-0910-454E-BFD7-986F233B7630}" destId="{177BFC23-7B56-4B9F-B553-C05D3C59567D}" srcOrd="0" destOrd="0" presId="urn:microsoft.com/office/officeart/2011/layout/HexagonRadial"/>
    <dgm:cxn modelId="{FDCA6498-3730-4F03-B3D0-D867E0D3B960}" type="presParOf" srcId="{23382E9B-9F72-4CA1-99CD-1AA26860AC87}" destId="{AE83C96B-E446-4356-9566-7A860DA2DA8E}" srcOrd="2" destOrd="0" presId="urn:microsoft.com/office/officeart/2011/layout/HexagonRadial"/>
    <dgm:cxn modelId="{6F537891-BE4A-46CB-970A-722DEDC9C25A}" type="presParOf" srcId="{23382E9B-9F72-4CA1-99CD-1AA26860AC87}" destId="{A93487F0-F9B8-441C-9776-F0B18ECD2035}" srcOrd="3" destOrd="0" presId="urn:microsoft.com/office/officeart/2011/layout/HexagonRadial"/>
    <dgm:cxn modelId="{C3EC484A-D532-4D64-BF57-48E3CD2C57E4}" type="presParOf" srcId="{A93487F0-F9B8-441C-9776-F0B18ECD2035}" destId="{A751CC35-E227-4ADB-9A30-4D7DDAD20D33}" srcOrd="0" destOrd="0" presId="urn:microsoft.com/office/officeart/2011/layout/HexagonRadial"/>
    <dgm:cxn modelId="{05579E14-035A-47CD-909F-D42E020CBCAB}" type="presParOf" srcId="{23382E9B-9F72-4CA1-99CD-1AA26860AC87}" destId="{E5559134-0DA4-4C57-B1C0-B3A31100BA1A}" srcOrd="4" destOrd="0" presId="urn:microsoft.com/office/officeart/2011/layout/HexagonRadial"/>
    <dgm:cxn modelId="{C9FEBE05-E1A0-438B-B0A9-230541832204}" type="presParOf" srcId="{23382E9B-9F72-4CA1-99CD-1AA26860AC87}" destId="{9E3F3E6C-1CC1-461F-A95D-14C7288C1B75}" srcOrd="5" destOrd="0" presId="urn:microsoft.com/office/officeart/2011/layout/HexagonRadial"/>
    <dgm:cxn modelId="{0018A62C-CEC1-42EE-8E30-B7EAAF0C9BCD}" type="presParOf" srcId="{9E3F3E6C-1CC1-461F-A95D-14C7288C1B75}" destId="{7CD0CCA6-5BEF-4F4C-8BFD-BE9D24FEE9EF}" srcOrd="0" destOrd="0" presId="urn:microsoft.com/office/officeart/2011/layout/HexagonRadial"/>
    <dgm:cxn modelId="{BD0AD78F-B258-44A3-BE14-811E71774247}" type="presParOf" srcId="{23382E9B-9F72-4CA1-99CD-1AA26860AC87}" destId="{C8580758-5C4B-4DC3-A9CF-32812400BC0B}" srcOrd="6" destOrd="0" presId="urn:microsoft.com/office/officeart/2011/layout/HexagonRadial"/>
    <dgm:cxn modelId="{248C4A91-7A4B-485A-B0F4-2DFE25F730C0}" type="presParOf" srcId="{23382E9B-9F72-4CA1-99CD-1AA26860AC87}" destId="{5FA876DD-1453-47B3-816F-72FB55BDAD15}" srcOrd="7" destOrd="0" presId="urn:microsoft.com/office/officeart/2011/layout/HexagonRadial"/>
    <dgm:cxn modelId="{F96AFEAF-5390-4846-A85B-C3671B74D0FD}" type="presParOf" srcId="{5FA876DD-1453-47B3-816F-72FB55BDAD15}" destId="{7448237E-9E01-420A-8682-275300170B54}" srcOrd="0" destOrd="0" presId="urn:microsoft.com/office/officeart/2011/layout/HexagonRadial"/>
    <dgm:cxn modelId="{5EFF4EE8-A095-4015-A1D6-F249384CE567}" type="presParOf" srcId="{23382E9B-9F72-4CA1-99CD-1AA26860AC87}" destId="{6533826F-0C70-449E-BBDC-A29E02973C33}" srcOrd="8" destOrd="0" presId="urn:microsoft.com/office/officeart/2011/layout/HexagonRadial"/>
    <dgm:cxn modelId="{892A6F2F-2756-476E-B3C1-685314640B31}" type="presParOf" srcId="{23382E9B-9F72-4CA1-99CD-1AA26860AC87}" destId="{0988094C-135C-4C64-AEDB-A5FDED12E468}" srcOrd="9" destOrd="0" presId="urn:microsoft.com/office/officeart/2011/layout/HexagonRadial"/>
    <dgm:cxn modelId="{1C543762-853A-427E-B083-8F699BC72666}" type="presParOf" srcId="{0988094C-135C-4C64-AEDB-A5FDED12E468}" destId="{58D871D8-6BE1-4E9C-B592-3FE5048A2618}" srcOrd="0" destOrd="0" presId="urn:microsoft.com/office/officeart/2011/layout/HexagonRadial"/>
    <dgm:cxn modelId="{6B9826DA-F3EB-42BA-BE2B-59EF573A3435}" type="presParOf" srcId="{23382E9B-9F72-4CA1-99CD-1AA26860AC87}" destId="{FAADF185-CB48-4FAB-B2A8-0F8879191BB0}" srcOrd="10" destOrd="0" presId="urn:microsoft.com/office/officeart/2011/layout/HexagonRadial"/>
    <dgm:cxn modelId="{47EC43C9-A1B2-4A96-8477-04E730D04750}" type="presParOf" srcId="{23382E9B-9F72-4CA1-99CD-1AA26860AC87}" destId="{A8F7C762-63A6-4833-B334-4657F4F94E29}" srcOrd="11" destOrd="0" presId="urn:microsoft.com/office/officeart/2011/layout/HexagonRadial"/>
    <dgm:cxn modelId="{20CC500A-3D83-4DDA-A19B-2D052AF8EE9E}" type="presParOf" srcId="{A8F7C762-63A6-4833-B334-4657F4F94E29}" destId="{9C59053F-72CB-4CD5-B3DD-F6EE301717A1}" srcOrd="0" destOrd="0" presId="urn:microsoft.com/office/officeart/2011/layout/HexagonRadial"/>
    <dgm:cxn modelId="{F11153FF-6D60-4DEB-ADBC-9FBF12C0C895}" type="presParOf" srcId="{23382E9B-9F72-4CA1-99CD-1AA26860AC87}" destId="{2E30BC67-E6EA-4D47-92CF-977B16A1CDF3}" srcOrd="12"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793912-4218-46D0-9D4B-09B4AA63E8B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B51259EF-C007-46E8-8E80-56985078A032}">
      <dgm:prSet phldrT="[نص]" custT="1"/>
      <dgm:spPr/>
      <dgm:t>
        <a:bodyPr/>
        <a:lstStyle/>
        <a:p>
          <a:pPr rtl="1"/>
          <a:r>
            <a:rPr lang="ar-SA" sz="1400" b="1"/>
            <a:t>الاعمال التجارية بطبيعتها </a:t>
          </a:r>
        </a:p>
      </dgm:t>
    </dgm:pt>
    <dgm:pt modelId="{5AAF8694-5BF7-4574-AC80-8B44C367CAC9}" type="parTrans" cxnId="{B4C9608B-CE3D-4701-8542-5C0EB1684FEA}">
      <dgm:prSet/>
      <dgm:spPr/>
      <dgm:t>
        <a:bodyPr/>
        <a:lstStyle/>
        <a:p>
          <a:pPr rtl="1"/>
          <a:endParaRPr lang="ar-SA"/>
        </a:p>
      </dgm:t>
    </dgm:pt>
    <dgm:pt modelId="{BF78AF98-3CFD-4864-BB72-F1F2AD75CF2F}" type="sibTrans" cxnId="{B4C9608B-CE3D-4701-8542-5C0EB1684FEA}">
      <dgm:prSet/>
      <dgm:spPr/>
      <dgm:t>
        <a:bodyPr/>
        <a:lstStyle/>
        <a:p>
          <a:pPr rtl="1"/>
          <a:endParaRPr lang="ar-SA"/>
        </a:p>
      </dgm:t>
    </dgm:pt>
    <dgm:pt modelId="{AFC27996-F456-4D36-AC61-97926C8218FF}">
      <dgm:prSet phldrT="[نص]" custT="1"/>
      <dgm:spPr/>
      <dgm:t>
        <a:bodyPr/>
        <a:lstStyle/>
        <a:p>
          <a:pPr rtl="1"/>
          <a:r>
            <a:rPr lang="ar-SA" sz="1400" b="1"/>
            <a:t>اعمال المقاولة </a:t>
          </a:r>
        </a:p>
      </dgm:t>
    </dgm:pt>
    <dgm:pt modelId="{DA1D3A87-E097-45ED-8ED9-8B47A44A0233}" type="parTrans" cxnId="{55807D08-F56B-4D0D-9426-89A3ED07D099}">
      <dgm:prSet/>
      <dgm:spPr/>
      <dgm:t>
        <a:bodyPr/>
        <a:lstStyle/>
        <a:p>
          <a:pPr rtl="1"/>
          <a:endParaRPr lang="ar-SA"/>
        </a:p>
      </dgm:t>
    </dgm:pt>
    <dgm:pt modelId="{6F31E65C-F8A0-487C-9935-2185414203C2}" type="sibTrans" cxnId="{55807D08-F56B-4D0D-9426-89A3ED07D099}">
      <dgm:prSet/>
      <dgm:spPr/>
      <dgm:t>
        <a:bodyPr/>
        <a:lstStyle/>
        <a:p>
          <a:pPr rtl="1"/>
          <a:endParaRPr lang="ar-SA"/>
        </a:p>
      </dgm:t>
    </dgm:pt>
    <dgm:pt modelId="{8F913D1B-8B8B-43C7-85F3-2B25F1C24B63}">
      <dgm:prSet phldrT="[نص]" custT="1"/>
      <dgm:spPr/>
      <dgm:t>
        <a:bodyPr/>
        <a:lstStyle/>
        <a:p>
          <a:pPr rtl="1"/>
          <a:r>
            <a:rPr lang="ar-SA" sz="1400" b="1"/>
            <a:t>الاعمال المنفردة </a:t>
          </a:r>
        </a:p>
      </dgm:t>
    </dgm:pt>
    <dgm:pt modelId="{43520238-0A42-4C07-B278-64876441F502}" type="parTrans" cxnId="{6D6C47D1-A5E4-4638-BF8D-F84D6B1C60A3}">
      <dgm:prSet/>
      <dgm:spPr/>
      <dgm:t>
        <a:bodyPr/>
        <a:lstStyle/>
        <a:p>
          <a:pPr rtl="1"/>
          <a:endParaRPr lang="ar-SA"/>
        </a:p>
      </dgm:t>
    </dgm:pt>
    <dgm:pt modelId="{88A95119-888A-4586-8501-B3699691EB5B}" type="sibTrans" cxnId="{6D6C47D1-A5E4-4638-BF8D-F84D6B1C60A3}">
      <dgm:prSet/>
      <dgm:spPr/>
      <dgm:t>
        <a:bodyPr/>
        <a:lstStyle/>
        <a:p>
          <a:pPr rtl="1"/>
          <a:endParaRPr lang="ar-SA"/>
        </a:p>
      </dgm:t>
    </dgm:pt>
    <dgm:pt modelId="{B01ADA75-B474-4D42-970C-C4C401DF9B9B}">
      <dgm:prSet custT="1"/>
      <dgm:spPr/>
      <dgm:t>
        <a:bodyPr/>
        <a:lstStyle/>
        <a:p>
          <a:pPr rtl="1"/>
          <a:r>
            <a:rPr lang="ar-SA" sz="1400" b="0">
              <a:cs typeface="+mn-cs"/>
            </a:rPr>
            <a:t>الشراء بقصد البيع </a:t>
          </a:r>
        </a:p>
      </dgm:t>
    </dgm:pt>
    <dgm:pt modelId="{F3E050B6-160D-4508-B03E-99EF7D077A79}" type="parTrans" cxnId="{2C1A2EFA-34B1-4559-9172-896DC7D21C97}">
      <dgm:prSet/>
      <dgm:spPr/>
      <dgm:t>
        <a:bodyPr/>
        <a:lstStyle/>
        <a:p>
          <a:pPr rtl="1"/>
          <a:endParaRPr lang="ar-SA"/>
        </a:p>
      </dgm:t>
    </dgm:pt>
    <dgm:pt modelId="{6F98CE00-23D3-4BC2-8B07-1E2A9A8A3449}" type="sibTrans" cxnId="{2C1A2EFA-34B1-4559-9172-896DC7D21C97}">
      <dgm:prSet/>
      <dgm:spPr/>
      <dgm:t>
        <a:bodyPr/>
        <a:lstStyle/>
        <a:p>
          <a:pPr rtl="1"/>
          <a:endParaRPr lang="ar-SA"/>
        </a:p>
      </dgm:t>
    </dgm:pt>
    <dgm:pt modelId="{D332E592-0EC3-4C52-A4AC-C2E5EF1533B5}">
      <dgm:prSet custT="1"/>
      <dgm:spPr/>
      <dgm:t>
        <a:bodyPr/>
        <a:lstStyle/>
        <a:p>
          <a:pPr rtl="1"/>
          <a:r>
            <a:rPr lang="ar-SA" sz="1400" b="0">
              <a:cs typeface="+mn-cs"/>
            </a:rPr>
            <a:t>الاوراق التجارية ، الكمبيالة ، الشيك ، السند لامر </a:t>
          </a:r>
        </a:p>
      </dgm:t>
    </dgm:pt>
    <dgm:pt modelId="{5C321D9C-1A9E-4ED2-91B9-6327BC19BC3D}" type="parTrans" cxnId="{6A9CA1B1-8BD8-451A-87A4-6ACC6B0A3FB7}">
      <dgm:prSet/>
      <dgm:spPr/>
      <dgm:t>
        <a:bodyPr/>
        <a:lstStyle/>
        <a:p>
          <a:pPr rtl="1"/>
          <a:endParaRPr lang="ar-SA"/>
        </a:p>
      </dgm:t>
    </dgm:pt>
    <dgm:pt modelId="{5E335865-AFE8-4ECC-823B-35735397C026}" type="sibTrans" cxnId="{6A9CA1B1-8BD8-451A-87A4-6ACC6B0A3FB7}">
      <dgm:prSet/>
      <dgm:spPr/>
      <dgm:t>
        <a:bodyPr/>
        <a:lstStyle/>
        <a:p>
          <a:pPr rtl="1"/>
          <a:endParaRPr lang="ar-SA"/>
        </a:p>
      </dgm:t>
    </dgm:pt>
    <dgm:pt modelId="{79CBEBBB-CA0D-45CB-815F-00420D61C986}">
      <dgm:prSet custT="1"/>
      <dgm:spPr/>
      <dgm:t>
        <a:bodyPr/>
        <a:lstStyle/>
        <a:p>
          <a:pPr rtl="1"/>
          <a:r>
            <a:rPr lang="ar-SA" sz="1400" b="0">
              <a:cs typeface="+mn-cs"/>
            </a:rPr>
            <a:t>السمسرة </a:t>
          </a:r>
        </a:p>
      </dgm:t>
    </dgm:pt>
    <dgm:pt modelId="{FA3BB38E-CC1D-48AA-9B41-755CA00CB71B}" type="parTrans" cxnId="{E8D527B3-A8D5-4163-BFE8-D4F30B922366}">
      <dgm:prSet/>
      <dgm:spPr/>
      <dgm:t>
        <a:bodyPr/>
        <a:lstStyle/>
        <a:p>
          <a:pPr rtl="1"/>
          <a:endParaRPr lang="ar-SA"/>
        </a:p>
      </dgm:t>
    </dgm:pt>
    <dgm:pt modelId="{7EE929EC-ECB2-47E0-A36F-6093E608802D}" type="sibTrans" cxnId="{E8D527B3-A8D5-4163-BFE8-D4F30B922366}">
      <dgm:prSet/>
      <dgm:spPr/>
      <dgm:t>
        <a:bodyPr/>
        <a:lstStyle/>
        <a:p>
          <a:pPr rtl="1"/>
          <a:endParaRPr lang="ar-SA"/>
        </a:p>
      </dgm:t>
    </dgm:pt>
    <dgm:pt modelId="{EF4C6A5A-DB6C-4215-B66E-10C9EC401195}">
      <dgm:prSet custT="1"/>
      <dgm:spPr/>
      <dgm:t>
        <a:bodyPr/>
        <a:lstStyle/>
        <a:p>
          <a:pPr rtl="1"/>
          <a:r>
            <a:rPr lang="ar-SA" sz="1400" b="0">
              <a:cs typeface="+mn-cs"/>
            </a:rPr>
            <a:t>اعمال الصرافة والبنوك</a:t>
          </a:r>
        </a:p>
      </dgm:t>
    </dgm:pt>
    <dgm:pt modelId="{93863476-1443-4626-B5C8-1D8381DD8F60}" type="parTrans" cxnId="{AB609B97-97D9-4DFF-8D75-06580B0DD2F4}">
      <dgm:prSet/>
      <dgm:spPr/>
      <dgm:t>
        <a:bodyPr/>
        <a:lstStyle/>
        <a:p>
          <a:pPr rtl="1"/>
          <a:endParaRPr lang="ar-SA"/>
        </a:p>
      </dgm:t>
    </dgm:pt>
    <dgm:pt modelId="{36D922CE-FF8A-4A52-80A7-B32A63528C36}" type="sibTrans" cxnId="{AB609B97-97D9-4DFF-8D75-06580B0DD2F4}">
      <dgm:prSet/>
      <dgm:spPr/>
      <dgm:t>
        <a:bodyPr/>
        <a:lstStyle/>
        <a:p>
          <a:pPr rtl="1"/>
          <a:endParaRPr lang="ar-SA"/>
        </a:p>
      </dgm:t>
    </dgm:pt>
    <dgm:pt modelId="{3D676334-8E64-418D-9C25-672E638253D9}">
      <dgm:prSet custT="1"/>
      <dgm:spPr/>
      <dgm:t>
        <a:bodyPr/>
        <a:lstStyle/>
        <a:p>
          <a:pPr rtl="1"/>
          <a:r>
            <a:rPr lang="ar-SA" sz="1400" b="0">
              <a:cs typeface="+mn-cs"/>
            </a:rPr>
            <a:t>الاعمال التجارية البحرية </a:t>
          </a:r>
        </a:p>
      </dgm:t>
    </dgm:pt>
    <dgm:pt modelId="{00FCF40F-2080-43AD-9FDB-C3B78A5991F4}" type="parTrans" cxnId="{ABCFE1BE-310E-4D9A-9514-B1D807B5B716}">
      <dgm:prSet/>
      <dgm:spPr/>
      <dgm:t>
        <a:bodyPr/>
        <a:lstStyle/>
        <a:p>
          <a:pPr rtl="1"/>
          <a:endParaRPr lang="ar-SA"/>
        </a:p>
      </dgm:t>
    </dgm:pt>
    <dgm:pt modelId="{F736F566-E89D-4AFD-8906-04F07EC7FAFD}" type="sibTrans" cxnId="{ABCFE1BE-310E-4D9A-9514-B1D807B5B716}">
      <dgm:prSet/>
      <dgm:spPr/>
      <dgm:t>
        <a:bodyPr/>
        <a:lstStyle/>
        <a:p>
          <a:pPr rtl="1"/>
          <a:endParaRPr lang="ar-SA"/>
        </a:p>
      </dgm:t>
    </dgm:pt>
    <dgm:pt modelId="{280F9B3E-870C-4344-A9A3-AD0E065C5C30}">
      <dgm:prSet custT="1"/>
      <dgm:spPr/>
      <dgm:t>
        <a:bodyPr/>
        <a:lstStyle/>
        <a:p>
          <a:pPr rtl="1"/>
          <a:r>
            <a:rPr lang="ar-SA" sz="1400" b="0"/>
            <a:t>مقاولة الصناعة </a:t>
          </a:r>
        </a:p>
      </dgm:t>
    </dgm:pt>
    <dgm:pt modelId="{77EEF435-8B36-4C14-8A25-E735C351DF3A}" type="parTrans" cxnId="{763888F5-C9BD-42D6-B750-8CA008DE4DBC}">
      <dgm:prSet/>
      <dgm:spPr/>
      <dgm:t>
        <a:bodyPr/>
        <a:lstStyle/>
        <a:p>
          <a:pPr rtl="1"/>
          <a:endParaRPr lang="ar-SA"/>
        </a:p>
      </dgm:t>
    </dgm:pt>
    <dgm:pt modelId="{AEBA791C-6400-4BDE-9B24-7B936A479B2B}" type="sibTrans" cxnId="{763888F5-C9BD-42D6-B750-8CA008DE4DBC}">
      <dgm:prSet/>
      <dgm:spPr/>
      <dgm:t>
        <a:bodyPr/>
        <a:lstStyle/>
        <a:p>
          <a:pPr rtl="1"/>
          <a:endParaRPr lang="ar-SA"/>
        </a:p>
      </dgm:t>
    </dgm:pt>
    <dgm:pt modelId="{D3FC41C9-E076-4399-8C05-335B7E2996FC}">
      <dgm:prSet custT="1"/>
      <dgm:spPr/>
      <dgm:t>
        <a:bodyPr/>
        <a:lstStyle/>
        <a:p>
          <a:pPr rtl="1"/>
          <a:r>
            <a:rPr lang="ar-SA" sz="1400" b="0"/>
            <a:t>مقاولة النقل </a:t>
          </a:r>
        </a:p>
      </dgm:t>
    </dgm:pt>
    <dgm:pt modelId="{817CD715-C524-4AA0-A7F4-558C54030A91}" type="parTrans" cxnId="{8906E9A8-C820-421E-9DCB-069CF6AB43AA}">
      <dgm:prSet/>
      <dgm:spPr/>
      <dgm:t>
        <a:bodyPr/>
        <a:lstStyle/>
        <a:p>
          <a:pPr rtl="1"/>
          <a:endParaRPr lang="ar-SA"/>
        </a:p>
      </dgm:t>
    </dgm:pt>
    <dgm:pt modelId="{985C7EDC-39E0-4DE8-8527-1FD3DB720532}" type="sibTrans" cxnId="{8906E9A8-C820-421E-9DCB-069CF6AB43AA}">
      <dgm:prSet/>
      <dgm:spPr/>
      <dgm:t>
        <a:bodyPr/>
        <a:lstStyle/>
        <a:p>
          <a:pPr rtl="1"/>
          <a:endParaRPr lang="ar-SA"/>
        </a:p>
      </dgm:t>
    </dgm:pt>
    <dgm:pt modelId="{BEA2DF24-BB16-4AD1-B2C3-EE602BE96366}">
      <dgm:prSet custT="1"/>
      <dgm:spPr/>
      <dgm:t>
        <a:bodyPr/>
        <a:lstStyle/>
        <a:p>
          <a:pPr rtl="1"/>
          <a:r>
            <a:rPr lang="ar-SA" sz="1400" b="0"/>
            <a:t>مقاولة المحلات والمحلات التجارية </a:t>
          </a:r>
        </a:p>
      </dgm:t>
    </dgm:pt>
    <dgm:pt modelId="{E8AAAF2E-9E73-4C9A-A127-80060247F66C}" type="parTrans" cxnId="{5981ECD7-FF70-453B-A798-85D59E88606A}">
      <dgm:prSet/>
      <dgm:spPr/>
      <dgm:t>
        <a:bodyPr/>
        <a:lstStyle/>
        <a:p>
          <a:pPr rtl="1"/>
          <a:endParaRPr lang="ar-SA"/>
        </a:p>
      </dgm:t>
    </dgm:pt>
    <dgm:pt modelId="{DEE1B8D8-C1CB-4F7F-8A8D-05D7E6C11F87}" type="sibTrans" cxnId="{5981ECD7-FF70-453B-A798-85D59E88606A}">
      <dgm:prSet/>
      <dgm:spPr/>
      <dgm:t>
        <a:bodyPr/>
        <a:lstStyle/>
        <a:p>
          <a:pPr rtl="1"/>
          <a:endParaRPr lang="ar-SA"/>
        </a:p>
      </dgm:t>
    </dgm:pt>
    <dgm:pt modelId="{5E717611-4288-44CF-99C6-9849BB7721B2}">
      <dgm:prSet custT="1"/>
      <dgm:spPr/>
      <dgm:t>
        <a:bodyPr/>
        <a:lstStyle/>
        <a:p>
          <a:pPr rtl="1"/>
          <a:r>
            <a:rPr lang="ar-SA" sz="1400" b="0"/>
            <a:t>مقاولة الوكالة بالعمولة </a:t>
          </a:r>
        </a:p>
      </dgm:t>
    </dgm:pt>
    <dgm:pt modelId="{52021194-6137-4D3B-8848-339DFDE508F3}" type="parTrans" cxnId="{9261C077-02AD-4CCF-BA4B-CE6EE979DF11}">
      <dgm:prSet/>
      <dgm:spPr/>
      <dgm:t>
        <a:bodyPr/>
        <a:lstStyle/>
        <a:p>
          <a:pPr rtl="1"/>
          <a:endParaRPr lang="ar-SA"/>
        </a:p>
      </dgm:t>
    </dgm:pt>
    <dgm:pt modelId="{0546F56B-DD41-4587-8D4B-B5C0E7F1C325}" type="sibTrans" cxnId="{9261C077-02AD-4CCF-BA4B-CE6EE979DF11}">
      <dgm:prSet/>
      <dgm:spPr/>
      <dgm:t>
        <a:bodyPr/>
        <a:lstStyle/>
        <a:p>
          <a:pPr rtl="1"/>
          <a:endParaRPr lang="ar-SA"/>
        </a:p>
      </dgm:t>
    </dgm:pt>
    <dgm:pt modelId="{4ADC2E7D-CCD9-4166-AD83-0B54FFA31CB5}">
      <dgm:prSet custT="1"/>
      <dgm:spPr/>
      <dgm:t>
        <a:bodyPr/>
        <a:lstStyle/>
        <a:p>
          <a:pPr rtl="1"/>
          <a:r>
            <a:rPr lang="ar-SA" sz="1400" b="0"/>
            <a:t>مقاولة التوريد </a:t>
          </a:r>
        </a:p>
      </dgm:t>
    </dgm:pt>
    <dgm:pt modelId="{28D08BDF-7C36-46BE-85CB-F1C6C644EDD4}" type="parTrans" cxnId="{285C3B3B-C35E-439A-BD56-8674B8DE11EE}">
      <dgm:prSet/>
      <dgm:spPr/>
      <dgm:t>
        <a:bodyPr/>
        <a:lstStyle/>
        <a:p>
          <a:pPr rtl="1"/>
          <a:endParaRPr lang="ar-SA"/>
        </a:p>
      </dgm:t>
    </dgm:pt>
    <dgm:pt modelId="{E1CD0EB1-09AC-4FC0-9B3A-BD9F4D23443B}" type="sibTrans" cxnId="{285C3B3B-C35E-439A-BD56-8674B8DE11EE}">
      <dgm:prSet/>
      <dgm:spPr/>
      <dgm:t>
        <a:bodyPr/>
        <a:lstStyle/>
        <a:p>
          <a:pPr rtl="1"/>
          <a:endParaRPr lang="ar-SA"/>
        </a:p>
      </dgm:t>
    </dgm:pt>
    <dgm:pt modelId="{38E83A65-A166-441E-B6FF-61645EFD5069}">
      <dgm:prSet custT="1"/>
      <dgm:spPr/>
      <dgm:t>
        <a:bodyPr/>
        <a:lstStyle/>
        <a:p>
          <a:pPr rtl="1"/>
          <a:r>
            <a:rPr lang="ar-SA" sz="1400" b="0"/>
            <a:t>مقاولة البيع بالمزاد العلني </a:t>
          </a:r>
        </a:p>
      </dgm:t>
    </dgm:pt>
    <dgm:pt modelId="{9EAB0984-E68A-47AB-B1CA-523A143A1864}" type="parTrans" cxnId="{C37ED884-12A0-48D2-9D62-D957C9F3E76F}">
      <dgm:prSet/>
      <dgm:spPr/>
      <dgm:t>
        <a:bodyPr/>
        <a:lstStyle/>
        <a:p>
          <a:pPr rtl="1"/>
          <a:endParaRPr lang="ar-SA"/>
        </a:p>
      </dgm:t>
    </dgm:pt>
    <dgm:pt modelId="{D37C8F03-C5CD-4E16-A6FC-B3954A59161F}" type="sibTrans" cxnId="{C37ED884-12A0-48D2-9D62-D957C9F3E76F}">
      <dgm:prSet/>
      <dgm:spPr/>
      <dgm:t>
        <a:bodyPr/>
        <a:lstStyle/>
        <a:p>
          <a:pPr rtl="1"/>
          <a:endParaRPr lang="ar-SA"/>
        </a:p>
      </dgm:t>
    </dgm:pt>
    <dgm:pt modelId="{B3FB81CB-DC9D-4798-B18C-8F3865C59FAF}">
      <dgm:prSet custT="1"/>
      <dgm:spPr/>
      <dgm:t>
        <a:bodyPr/>
        <a:lstStyle/>
        <a:p>
          <a:pPr rtl="1"/>
          <a:r>
            <a:rPr lang="ar-SA" sz="1400" b="0"/>
            <a:t>مقاولة انشاء المباني </a:t>
          </a:r>
        </a:p>
      </dgm:t>
    </dgm:pt>
    <dgm:pt modelId="{8171D5B0-EDFC-4A78-BF94-B23E6253F4E7}" type="parTrans" cxnId="{1294F2C5-114E-490A-B539-52C3580474D2}">
      <dgm:prSet/>
      <dgm:spPr/>
      <dgm:t>
        <a:bodyPr/>
        <a:lstStyle/>
        <a:p>
          <a:pPr rtl="1"/>
          <a:endParaRPr lang="ar-SA"/>
        </a:p>
      </dgm:t>
    </dgm:pt>
    <dgm:pt modelId="{D02D1265-7B51-42A4-8D3B-5519907C93D6}" type="sibTrans" cxnId="{1294F2C5-114E-490A-B539-52C3580474D2}">
      <dgm:prSet/>
      <dgm:spPr/>
      <dgm:t>
        <a:bodyPr/>
        <a:lstStyle/>
        <a:p>
          <a:pPr rtl="1"/>
          <a:endParaRPr lang="ar-SA"/>
        </a:p>
      </dgm:t>
    </dgm:pt>
    <dgm:pt modelId="{CFB9989B-558C-439A-9CDC-69829E0740B6}" type="pres">
      <dgm:prSet presAssocID="{5E793912-4218-46D0-9D4B-09B4AA63E8BF}" presName="hierChild1" presStyleCnt="0">
        <dgm:presLayoutVars>
          <dgm:orgChart val="1"/>
          <dgm:chPref val="1"/>
          <dgm:dir/>
          <dgm:animOne val="branch"/>
          <dgm:animLvl val="lvl"/>
          <dgm:resizeHandles/>
        </dgm:presLayoutVars>
      </dgm:prSet>
      <dgm:spPr/>
      <dgm:t>
        <a:bodyPr/>
        <a:lstStyle/>
        <a:p>
          <a:pPr rtl="1"/>
          <a:endParaRPr lang="ar-SA"/>
        </a:p>
      </dgm:t>
    </dgm:pt>
    <dgm:pt modelId="{1403BA9F-7549-47E9-8C73-6A686E4E0853}" type="pres">
      <dgm:prSet presAssocID="{B51259EF-C007-46E8-8E80-56985078A032}" presName="hierRoot1" presStyleCnt="0">
        <dgm:presLayoutVars>
          <dgm:hierBranch val="init"/>
        </dgm:presLayoutVars>
      </dgm:prSet>
      <dgm:spPr/>
      <dgm:t>
        <a:bodyPr/>
        <a:lstStyle/>
        <a:p>
          <a:pPr rtl="1"/>
          <a:endParaRPr lang="ar-SA"/>
        </a:p>
      </dgm:t>
    </dgm:pt>
    <dgm:pt modelId="{97EE64D7-FB97-48FB-8927-E588455E9A1A}" type="pres">
      <dgm:prSet presAssocID="{B51259EF-C007-46E8-8E80-56985078A032}" presName="rootComposite1" presStyleCnt="0"/>
      <dgm:spPr/>
      <dgm:t>
        <a:bodyPr/>
        <a:lstStyle/>
        <a:p>
          <a:pPr rtl="1"/>
          <a:endParaRPr lang="ar-SA"/>
        </a:p>
      </dgm:t>
    </dgm:pt>
    <dgm:pt modelId="{2058D396-8973-423E-A70C-795E07C596AD}" type="pres">
      <dgm:prSet presAssocID="{B51259EF-C007-46E8-8E80-56985078A032}" presName="rootText1" presStyleLbl="node0" presStyleIdx="0" presStyleCnt="1" custScaleX="235750" custScaleY="137663">
        <dgm:presLayoutVars>
          <dgm:chPref val="3"/>
        </dgm:presLayoutVars>
      </dgm:prSet>
      <dgm:spPr/>
      <dgm:t>
        <a:bodyPr/>
        <a:lstStyle/>
        <a:p>
          <a:pPr rtl="1"/>
          <a:endParaRPr lang="ar-SA"/>
        </a:p>
      </dgm:t>
    </dgm:pt>
    <dgm:pt modelId="{3D618388-BB35-4C9E-BC6F-FA43F5190839}" type="pres">
      <dgm:prSet presAssocID="{B51259EF-C007-46E8-8E80-56985078A032}" presName="rootConnector1" presStyleLbl="node1" presStyleIdx="0" presStyleCnt="0"/>
      <dgm:spPr/>
      <dgm:t>
        <a:bodyPr/>
        <a:lstStyle/>
        <a:p>
          <a:pPr rtl="1"/>
          <a:endParaRPr lang="ar-SA"/>
        </a:p>
      </dgm:t>
    </dgm:pt>
    <dgm:pt modelId="{B09EB443-C635-4F2A-B729-B51AB651CEF4}" type="pres">
      <dgm:prSet presAssocID="{B51259EF-C007-46E8-8E80-56985078A032}" presName="hierChild2" presStyleCnt="0"/>
      <dgm:spPr/>
      <dgm:t>
        <a:bodyPr/>
        <a:lstStyle/>
        <a:p>
          <a:pPr rtl="1"/>
          <a:endParaRPr lang="ar-SA"/>
        </a:p>
      </dgm:t>
    </dgm:pt>
    <dgm:pt modelId="{F56105AD-5C8A-4476-988A-0E754379CC31}" type="pres">
      <dgm:prSet presAssocID="{DA1D3A87-E097-45ED-8ED9-8B47A44A0233}" presName="Name37" presStyleLbl="parChTrans1D2" presStyleIdx="0" presStyleCnt="2"/>
      <dgm:spPr/>
      <dgm:t>
        <a:bodyPr/>
        <a:lstStyle/>
        <a:p>
          <a:pPr rtl="1"/>
          <a:endParaRPr lang="ar-SA"/>
        </a:p>
      </dgm:t>
    </dgm:pt>
    <dgm:pt modelId="{8628E324-C90F-40FE-AB29-7AF07141EAC4}" type="pres">
      <dgm:prSet presAssocID="{AFC27996-F456-4D36-AC61-97926C8218FF}" presName="hierRoot2" presStyleCnt="0">
        <dgm:presLayoutVars>
          <dgm:hierBranch val="init"/>
        </dgm:presLayoutVars>
      </dgm:prSet>
      <dgm:spPr/>
      <dgm:t>
        <a:bodyPr/>
        <a:lstStyle/>
        <a:p>
          <a:pPr rtl="1"/>
          <a:endParaRPr lang="ar-SA"/>
        </a:p>
      </dgm:t>
    </dgm:pt>
    <dgm:pt modelId="{76CF21FF-898F-44B8-8A76-767D9B8E75D5}" type="pres">
      <dgm:prSet presAssocID="{AFC27996-F456-4D36-AC61-97926C8218FF}" presName="rootComposite" presStyleCnt="0"/>
      <dgm:spPr/>
      <dgm:t>
        <a:bodyPr/>
        <a:lstStyle/>
        <a:p>
          <a:pPr rtl="1"/>
          <a:endParaRPr lang="ar-SA"/>
        </a:p>
      </dgm:t>
    </dgm:pt>
    <dgm:pt modelId="{382DA1C8-7D25-431A-8F31-88059C4DAF42}" type="pres">
      <dgm:prSet presAssocID="{AFC27996-F456-4D36-AC61-97926C8218FF}" presName="rootText" presStyleLbl="node2" presStyleIdx="0" presStyleCnt="2" custScaleX="196789" custScaleY="110000">
        <dgm:presLayoutVars>
          <dgm:chPref val="3"/>
        </dgm:presLayoutVars>
      </dgm:prSet>
      <dgm:spPr/>
      <dgm:t>
        <a:bodyPr/>
        <a:lstStyle/>
        <a:p>
          <a:pPr rtl="1"/>
          <a:endParaRPr lang="ar-SA"/>
        </a:p>
      </dgm:t>
    </dgm:pt>
    <dgm:pt modelId="{515CA7E0-327B-4A2C-A7E1-43A53479771A}" type="pres">
      <dgm:prSet presAssocID="{AFC27996-F456-4D36-AC61-97926C8218FF}" presName="rootConnector" presStyleLbl="node2" presStyleIdx="0" presStyleCnt="2"/>
      <dgm:spPr/>
      <dgm:t>
        <a:bodyPr/>
        <a:lstStyle/>
        <a:p>
          <a:pPr rtl="1"/>
          <a:endParaRPr lang="ar-SA"/>
        </a:p>
      </dgm:t>
    </dgm:pt>
    <dgm:pt modelId="{D91AC274-6C04-4542-B2BC-AA2FB7287C67}" type="pres">
      <dgm:prSet presAssocID="{AFC27996-F456-4D36-AC61-97926C8218FF}" presName="hierChild4" presStyleCnt="0"/>
      <dgm:spPr/>
      <dgm:t>
        <a:bodyPr/>
        <a:lstStyle/>
        <a:p>
          <a:pPr rtl="1"/>
          <a:endParaRPr lang="ar-SA"/>
        </a:p>
      </dgm:t>
    </dgm:pt>
    <dgm:pt modelId="{38E0848D-4EDC-4993-997E-D7F03B03AC67}" type="pres">
      <dgm:prSet presAssocID="{77EEF435-8B36-4C14-8A25-E735C351DF3A}" presName="Name37" presStyleLbl="parChTrans1D3" presStyleIdx="0" presStyleCnt="12"/>
      <dgm:spPr/>
      <dgm:t>
        <a:bodyPr/>
        <a:lstStyle/>
        <a:p>
          <a:pPr rtl="1"/>
          <a:endParaRPr lang="ar-SA"/>
        </a:p>
      </dgm:t>
    </dgm:pt>
    <dgm:pt modelId="{A62E8420-3216-4086-915E-28DF9D12D072}" type="pres">
      <dgm:prSet presAssocID="{280F9B3E-870C-4344-A9A3-AD0E065C5C30}" presName="hierRoot2" presStyleCnt="0">
        <dgm:presLayoutVars>
          <dgm:hierBranch val="init"/>
        </dgm:presLayoutVars>
      </dgm:prSet>
      <dgm:spPr/>
      <dgm:t>
        <a:bodyPr/>
        <a:lstStyle/>
        <a:p>
          <a:pPr rtl="1"/>
          <a:endParaRPr lang="ar-SA"/>
        </a:p>
      </dgm:t>
    </dgm:pt>
    <dgm:pt modelId="{940690C5-8952-44BB-9E81-A772BF5F3F8C}" type="pres">
      <dgm:prSet presAssocID="{280F9B3E-870C-4344-A9A3-AD0E065C5C30}" presName="rootComposite" presStyleCnt="0"/>
      <dgm:spPr/>
      <dgm:t>
        <a:bodyPr/>
        <a:lstStyle/>
        <a:p>
          <a:pPr rtl="1"/>
          <a:endParaRPr lang="ar-SA"/>
        </a:p>
      </dgm:t>
    </dgm:pt>
    <dgm:pt modelId="{B964EEF0-5FB8-4772-A6F4-173A20A55009}" type="pres">
      <dgm:prSet presAssocID="{280F9B3E-870C-4344-A9A3-AD0E065C5C30}" presName="rootText" presStyleLbl="node3" presStyleIdx="0" presStyleCnt="12" custScaleX="139851" custScaleY="110000">
        <dgm:presLayoutVars>
          <dgm:chPref val="3"/>
        </dgm:presLayoutVars>
      </dgm:prSet>
      <dgm:spPr/>
      <dgm:t>
        <a:bodyPr/>
        <a:lstStyle/>
        <a:p>
          <a:pPr rtl="1"/>
          <a:endParaRPr lang="ar-SA"/>
        </a:p>
      </dgm:t>
    </dgm:pt>
    <dgm:pt modelId="{1678BDA9-7D7C-42BB-8839-9733D7F4024A}" type="pres">
      <dgm:prSet presAssocID="{280F9B3E-870C-4344-A9A3-AD0E065C5C30}" presName="rootConnector" presStyleLbl="node3" presStyleIdx="0" presStyleCnt="12"/>
      <dgm:spPr/>
      <dgm:t>
        <a:bodyPr/>
        <a:lstStyle/>
        <a:p>
          <a:pPr rtl="1"/>
          <a:endParaRPr lang="ar-SA"/>
        </a:p>
      </dgm:t>
    </dgm:pt>
    <dgm:pt modelId="{B36B2678-9098-48C9-8B2F-6F4C9C198692}" type="pres">
      <dgm:prSet presAssocID="{280F9B3E-870C-4344-A9A3-AD0E065C5C30}" presName="hierChild4" presStyleCnt="0"/>
      <dgm:spPr/>
      <dgm:t>
        <a:bodyPr/>
        <a:lstStyle/>
        <a:p>
          <a:pPr rtl="1"/>
          <a:endParaRPr lang="ar-SA"/>
        </a:p>
      </dgm:t>
    </dgm:pt>
    <dgm:pt modelId="{15D64104-BAB9-4050-800A-76C4F45DB413}" type="pres">
      <dgm:prSet presAssocID="{280F9B3E-870C-4344-A9A3-AD0E065C5C30}" presName="hierChild5" presStyleCnt="0"/>
      <dgm:spPr/>
      <dgm:t>
        <a:bodyPr/>
        <a:lstStyle/>
        <a:p>
          <a:pPr rtl="1"/>
          <a:endParaRPr lang="ar-SA"/>
        </a:p>
      </dgm:t>
    </dgm:pt>
    <dgm:pt modelId="{9C6C5C98-58EF-47EB-897D-14B3A2512DF9}" type="pres">
      <dgm:prSet presAssocID="{817CD715-C524-4AA0-A7F4-558C54030A91}" presName="Name37" presStyleLbl="parChTrans1D3" presStyleIdx="1" presStyleCnt="12"/>
      <dgm:spPr/>
      <dgm:t>
        <a:bodyPr/>
        <a:lstStyle/>
        <a:p>
          <a:pPr rtl="1"/>
          <a:endParaRPr lang="ar-SA"/>
        </a:p>
      </dgm:t>
    </dgm:pt>
    <dgm:pt modelId="{C800921A-8B2D-4C79-943F-637917972630}" type="pres">
      <dgm:prSet presAssocID="{D3FC41C9-E076-4399-8C05-335B7E2996FC}" presName="hierRoot2" presStyleCnt="0">
        <dgm:presLayoutVars>
          <dgm:hierBranch val="init"/>
        </dgm:presLayoutVars>
      </dgm:prSet>
      <dgm:spPr/>
      <dgm:t>
        <a:bodyPr/>
        <a:lstStyle/>
        <a:p>
          <a:pPr rtl="1"/>
          <a:endParaRPr lang="ar-SA"/>
        </a:p>
      </dgm:t>
    </dgm:pt>
    <dgm:pt modelId="{B3305C5C-9980-4A41-BEFA-1B544C1AC138}" type="pres">
      <dgm:prSet presAssocID="{D3FC41C9-E076-4399-8C05-335B7E2996FC}" presName="rootComposite" presStyleCnt="0"/>
      <dgm:spPr/>
      <dgm:t>
        <a:bodyPr/>
        <a:lstStyle/>
        <a:p>
          <a:pPr rtl="1"/>
          <a:endParaRPr lang="ar-SA"/>
        </a:p>
      </dgm:t>
    </dgm:pt>
    <dgm:pt modelId="{E1C406C4-94FF-4DC4-B038-3B004DCF2996}" type="pres">
      <dgm:prSet presAssocID="{D3FC41C9-E076-4399-8C05-335B7E2996FC}" presName="rootText" presStyleLbl="node3" presStyleIdx="1" presStyleCnt="12" custScaleX="110000" custScaleY="110000">
        <dgm:presLayoutVars>
          <dgm:chPref val="3"/>
        </dgm:presLayoutVars>
      </dgm:prSet>
      <dgm:spPr/>
      <dgm:t>
        <a:bodyPr/>
        <a:lstStyle/>
        <a:p>
          <a:pPr rtl="1"/>
          <a:endParaRPr lang="ar-SA"/>
        </a:p>
      </dgm:t>
    </dgm:pt>
    <dgm:pt modelId="{DBF0C303-DA59-45FD-9A82-5F4C955CFF00}" type="pres">
      <dgm:prSet presAssocID="{D3FC41C9-E076-4399-8C05-335B7E2996FC}" presName="rootConnector" presStyleLbl="node3" presStyleIdx="1" presStyleCnt="12"/>
      <dgm:spPr/>
      <dgm:t>
        <a:bodyPr/>
        <a:lstStyle/>
        <a:p>
          <a:pPr rtl="1"/>
          <a:endParaRPr lang="ar-SA"/>
        </a:p>
      </dgm:t>
    </dgm:pt>
    <dgm:pt modelId="{852D9880-FF80-463D-A59C-05857E0335B9}" type="pres">
      <dgm:prSet presAssocID="{D3FC41C9-E076-4399-8C05-335B7E2996FC}" presName="hierChild4" presStyleCnt="0"/>
      <dgm:spPr/>
      <dgm:t>
        <a:bodyPr/>
        <a:lstStyle/>
        <a:p>
          <a:pPr rtl="1"/>
          <a:endParaRPr lang="ar-SA"/>
        </a:p>
      </dgm:t>
    </dgm:pt>
    <dgm:pt modelId="{CF1D1736-2F11-4B9F-A3E7-9C2FB1504928}" type="pres">
      <dgm:prSet presAssocID="{D3FC41C9-E076-4399-8C05-335B7E2996FC}" presName="hierChild5" presStyleCnt="0"/>
      <dgm:spPr/>
      <dgm:t>
        <a:bodyPr/>
        <a:lstStyle/>
        <a:p>
          <a:pPr rtl="1"/>
          <a:endParaRPr lang="ar-SA"/>
        </a:p>
      </dgm:t>
    </dgm:pt>
    <dgm:pt modelId="{4417F749-A0C3-4552-B696-AE00589832D9}" type="pres">
      <dgm:prSet presAssocID="{E8AAAF2E-9E73-4C9A-A127-80060247F66C}" presName="Name37" presStyleLbl="parChTrans1D3" presStyleIdx="2" presStyleCnt="12"/>
      <dgm:spPr/>
      <dgm:t>
        <a:bodyPr/>
        <a:lstStyle/>
        <a:p>
          <a:pPr rtl="1"/>
          <a:endParaRPr lang="ar-SA"/>
        </a:p>
      </dgm:t>
    </dgm:pt>
    <dgm:pt modelId="{CB5C97D0-3F5A-44FD-87D4-61EC0BCD34BB}" type="pres">
      <dgm:prSet presAssocID="{BEA2DF24-BB16-4AD1-B2C3-EE602BE96366}" presName="hierRoot2" presStyleCnt="0">
        <dgm:presLayoutVars>
          <dgm:hierBranch val="init"/>
        </dgm:presLayoutVars>
      </dgm:prSet>
      <dgm:spPr/>
      <dgm:t>
        <a:bodyPr/>
        <a:lstStyle/>
        <a:p>
          <a:pPr rtl="1"/>
          <a:endParaRPr lang="ar-SA"/>
        </a:p>
      </dgm:t>
    </dgm:pt>
    <dgm:pt modelId="{52140D4B-555C-41C7-81CC-A98D058CFDE2}" type="pres">
      <dgm:prSet presAssocID="{BEA2DF24-BB16-4AD1-B2C3-EE602BE96366}" presName="rootComposite" presStyleCnt="0"/>
      <dgm:spPr/>
      <dgm:t>
        <a:bodyPr/>
        <a:lstStyle/>
        <a:p>
          <a:pPr rtl="1"/>
          <a:endParaRPr lang="ar-SA"/>
        </a:p>
      </dgm:t>
    </dgm:pt>
    <dgm:pt modelId="{18A6443E-374C-41CD-9A5D-3CBF8EE6CD87}" type="pres">
      <dgm:prSet presAssocID="{BEA2DF24-BB16-4AD1-B2C3-EE602BE96366}" presName="rootText" presStyleLbl="node3" presStyleIdx="2" presStyleCnt="12" custScaleX="156722" custScaleY="146713">
        <dgm:presLayoutVars>
          <dgm:chPref val="3"/>
        </dgm:presLayoutVars>
      </dgm:prSet>
      <dgm:spPr/>
      <dgm:t>
        <a:bodyPr/>
        <a:lstStyle/>
        <a:p>
          <a:pPr rtl="1"/>
          <a:endParaRPr lang="ar-SA"/>
        </a:p>
      </dgm:t>
    </dgm:pt>
    <dgm:pt modelId="{6BB957D4-1B5D-4E34-8971-2BE52B6783B4}" type="pres">
      <dgm:prSet presAssocID="{BEA2DF24-BB16-4AD1-B2C3-EE602BE96366}" presName="rootConnector" presStyleLbl="node3" presStyleIdx="2" presStyleCnt="12"/>
      <dgm:spPr/>
      <dgm:t>
        <a:bodyPr/>
        <a:lstStyle/>
        <a:p>
          <a:pPr rtl="1"/>
          <a:endParaRPr lang="ar-SA"/>
        </a:p>
      </dgm:t>
    </dgm:pt>
    <dgm:pt modelId="{28E8797D-5774-4816-B171-5EFEB3CDBD40}" type="pres">
      <dgm:prSet presAssocID="{BEA2DF24-BB16-4AD1-B2C3-EE602BE96366}" presName="hierChild4" presStyleCnt="0"/>
      <dgm:spPr/>
      <dgm:t>
        <a:bodyPr/>
        <a:lstStyle/>
        <a:p>
          <a:pPr rtl="1"/>
          <a:endParaRPr lang="ar-SA"/>
        </a:p>
      </dgm:t>
    </dgm:pt>
    <dgm:pt modelId="{44E9E464-D3AF-43D7-891C-DC9D721A18CD}" type="pres">
      <dgm:prSet presAssocID="{BEA2DF24-BB16-4AD1-B2C3-EE602BE96366}" presName="hierChild5" presStyleCnt="0"/>
      <dgm:spPr/>
      <dgm:t>
        <a:bodyPr/>
        <a:lstStyle/>
        <a:p>
          <a:pPr rtl="1"/>
          <a:endParaRPr lang="ar-SA"/>
        </a:p>
      </dgm:t>
    </dgm:pt>
    <dgm:pt modelId="{36277A38-92AE-4739-9E63-F139570DB9E5}" type="pres">
      <dgm:prSet presAssocID="{52021194-6137-4D3B-8848-339DFDE508F3}" presName="Name37" presStyleLbl="parChTrans1D3" presStyleIdx="3" presStyleCnt="12"/>
      <dgm:spPr/>
      <dgm:t>
        <a:bodyPr/>
        <a:lstStyle/>
        <a:p>
          <a:pPr rtl="1"/>
          <a:endParaRPr lang="ar-SA"/>
        </a:p>
      </dgm:t>
    </dgm:pt>
    <dgm:pt modelId="{1654F70D-693B-477C-83B7-86F124CD4F57}" type="pres">
      <dgm:prSet presAssocID="{5E717611-4288-44CF-99C6-9849BB7721B2}" presName="hierRoot2" presStyleCnt="0">
        <dgm:presLayoutVars>
          <dgm:hierBranch val="init"/>
        </dgm:presLayoutVars>
      </dgm:prSet>
      <dgm:spPr/>
      <dgm:t>
        <a:bodyPr/>
        <a:lstStyle/>
        <a:p>
          <a:pPr rtl="1"/>
          <a:endParaRPr lang="ar-SA"/>
        </a:p>
      </dgm:t>
    </dgm:pt>
    <dgm:pt modelId="{42CAF866-1FB6-4E82-9C3C-8D6674E37685}" type="pres">
      <dgm:prSet presAssocID="{5E717611-4288-44CF-99C6-9849BB7721B2}" presName="rootComposite" presStyleCnt="0"/>
      <dgm:spPr/>
      <dgm:t>
        <a:bodyPr/>
        <a:lstStyle/>
        <a:p>
          <a:pPr rtl="1"/>
          <a:endParaRPr lang="ar-SA"/>
        </a:p>
      </dgm:t>
    </dgm:pt>
    <dgm:pt modelId="{208A5A79-B030-4EA1-B9D6-06413D0688BA}" type="pres">
      <dgm:prSet presAssocID="{5E717611-4288-44CF-99C6-9849BB7721B2}" presName="rootText" presStyleLbl="node3" presStyleIdx="3" presStyleCnt="12" custScaleX="134104" custScaleY="128935">
        <dgm:presLayoutVars>
          <dgm:chPref val="3"/>
        </dgm:presLayoutVars>
      </dgm:prSet>
      <dgm:spPr/>
      <dgm:t>
        <a:bodyPr/>
        <a:lstStyle/>
        <a:p>
          <a:pPr rtl="1"/>
          <a:endParaRPr lang="ar-SA"/>
        </a:p>
      </dgm:t>
    </dgm:pt>
    <dgm:pt modelId="{122257A4-EB08-4ECA-861D-B6D5AF266568}" type="pres">
      <dgm:prSet presAssocID="{5E717611-4288-44CF-99C6-9849BB7721B2}" presName="rootConnector" presStyleLbl="node3" presStyleIdx="3" presStyleCnt="12"/>
      <dgm:spPr/>
      <dgm:t>
        <a:bodyPr/>
        <a:lstStyle/>
        <a:p>
          <a:pPr rtl="1"/>
          <a:endParaRPr lang="ar-SA"/>
        </a:p>
      </dgm:t>
    </dgm:pt>
    <dgm:pt modelId="{30F98FE4-35B7-422C-872A-A400BECBA444}" type="pres">
      <dgm:prSet presAssocID="{5E717611-4288-44CF-99C6-9849BB7721B2}" presName="hierChild4" presStyleCnt="0"/>
      <dgm:spPr/>
      <dgm:t>
        <a:bodyPr/>
        <a:lstStyle/>
        <a:p>
          <a:pPr rtl="1"/>
          <a:endParaRPr lang="ar-SA"/>
        </a:p>
      </dgm:t>
    </dgm:pt>
    <dgm:pt modelId="{23D15F93-F1CD-43DE-BA48-E634109021AA}" type="pres">
      <dgm:prSet presAssocID="{5E717611-4288-44CF-99C6-9849BB7721B2}" presName="hierChild5" presStyleCnt="0"/>
      <dgm:spPr/>
      <dgm:t>
        <a:bodyPr/>
        <a:lstStyle/>
        <a:p>
          <a:pPr rtl="1"/>
          <a:endParaRPr lang="ar-SA"/>
        </a:p>
      </dgm:t>
    </dgm:pt>
    <dgm:pt modelId="{E4F1039E-7D77-4593-B316-168C06CA8ED4}" type="pres">
      <dgm:prSet presAssocID="{28D08BDF-7C36-46BE-85CB-F1C6C644EDD4}" presName="Name37" presStyleLbl="parChTrans1D3" presStyleIdx="4" presStyleCnt="12"/>
      <dgm:spPr/>
      <dgm:t>
        <a:bodyPr/>
        <a:lstStyle/>
        <a:p>
          <a:pPr rtl="1"/>
          <a:endParaRPr lang="ar-SA"/>
        </a:p>
      </dgm:t>
    </dgm:pt>
    <dgm:pt modelId="{6147AC4E-BE99-4865-89EA-223121B9B29C}" type="pres">
      <dgm:prSet presAssocID="{4ADC2E7D-CCD9-4166-AD83-0B54FFA31CB5}" presName="hierRoot2" presStyleCnt="0">
        <dgm:presLayoutVars>
          <dgm:hierBranch val="init"/>
        </dgm:presLayoutVars>
      </dgm:prSet>
      <dgm:spPr/>
      <dgm:t>
        <a:bodyPr/>
        <a:lstStyle/>
        <a:p>
          <a:pPr rtl="1"/>
          <a:endParaRPr lang="ar-SA"/>
        </a:p>
      </dgm:t>
    </dgm:pt>
    <dgm:pt modelId="{8DCE157E-BF8C-4083-AD37-049839D11F18}" type="pres">
      <dgm:prSet presAssocID="{4ADC2E7D-CCD9-4166-AD83-0B54FFA31CB5}" presName="rootComposite" presStyleCnt="0"/>
      <dgm:spPr/>
      <dgm:t>
        <a:bodyPr/>
        <a:lstStyle/>
        <a:p>
          <a:pPr rtl="1"/>
          <a:endParaRPr lang="ar-SA"/>
        </a:p>
      </dgm:t>
    </dgm:pt>
    <dgm:pt modelId="{0085C1E0-E2D2-4B72-84ED-A48E2C6C3539}" type="pres">
      <dgm:prSet presAssocID="{4ADC2E7D-CCD9-4166-AD83-0B54FFA31CB5}" presName="rootText" presStyleLbl="node3" presStyleIdx="4" presStyleCnt="12" custScaleX="134888" custScaleY="110000">
        <dgm:presLayoutVars>
          <dgm:chPref val="3"/>
        </dgm:presLayoutVars>
      </dgm:prSet>
      <dgm:spPr/>
      <dgm:t>
        <a:bodyPr/>
        <a:lstStyle/>
        <a:p>
          <a:pPr rtl="1"/>
          <a:endParaRPr lang="ar-SA"/>
        </a:p>
      </dgm:t>
    </dgm:pt>
    <dgm:pt modelId="{FCCCCD4E-44F7-4273-83E3-E53A3F7C25D1}" type="pres">
      <dgm:prSet presAssocID="{4ADC2E7D-CCD9-4166-AD83-0B54FFA31CB5}" presName="rootConnector" presStyleLbl="node3" presStyleIdx="4" presStyleCnt="12"/>
      <dgm:spPr/>
      <dgm:t>
        <a:bodyPr/>
        <a:lstStyle/>
        <a:p>
          <a:pPr rtl="1"/>
          <a:endParaRPr lang="ar-SA"/>
        </a:p>
      </dgm:t>
    </dgm:pt>
    <dgm:pt modelId="{F8782AC2-AD7F-4B36-A4A3-F1D15C861C67}" type="pres">
      <dgm:prSet presAssocID="{4ADC2E7D-CCD9-4166-AD83-0B54FFA31CB5}" presName="hierChild4" presStyleCnt="0"/>
      <dgm:spPr/>
      <dgm:t>
        <a:bodyPr/>
        <a:lstStyle/>
        <a:p>
          <a:pPr rtl="1"/>
          <a:endParaRPr lang="ar-SA"/>
        </a:p>
      </dgm:t>
    </dgm:pt>
    <dgm:pt modelId="{039ED68B-A73D-4C5F-9426-E7BE7CB35DE4}" type="pres">
      <dgm:prSet presAssocID="{4ADC2E7D-CCD9-4166-AD83-0B54FFA31CB5}" presName="hierChild5" presStyleCnt="0"/>
      <dgm:spPr/>
      <dgm:t>
        <a:bodyPr/>
        <a:lstStyle/>
        <a:p>
          <a:pPr rtl="1"/>
          <a:endParaRPr lang="ar-SA"/>
        </a:p>
      </dgm:t>
    </dgm:pt>
    <dgm:pt modelId="{525BD3B2-2603-4E53-9DD7-0C34F156ED12}" type="pres">
      <dgm:prSet presAssocID="{9EAB0984-E68A-47AB-B1CA-523A143A1864}" presName="Name37" presStyleLbl="parChTrans1D3" presStyleIdx="5" presStyleCnt="12"/>
      <dgm:spPr/>
      <dgm:t>
        <a:bodyPr/>
        <a:lstStyle/>
        <a:p>
          <a:pPr rtl="1"/>
          <a:endParaRPr lang="ar-SA"/>
        </a:p>
      </dgm:t>
    </dgm:pt>
    <dgm:pt modelId="{EFEF56AB-CF94-44B3-B347-EECEF6F717CF}" type="pres">
      <dgm:prSet presAssocID="{38E83A65-A166-441E-B6FF-61645EFD5069}" presName="hierRoot2" presStyleCnt="0">
        <dgm:presLayoutVars>
          <dgm:hierBranch val="init"/>
        </dgm:presLayoutVars>
      </dgm:prSet>
      <dgm:spPr/>
      <dgm:t>
        <a:bodyPr/>
        <a:lstStyle/>
        <a:p>
          <a:pPr rtl="1"/>
          <a:endParaRPr lang="ar-SA"/>
        </a:p>
      </dgm:t>
    </dgm:pt>
    <dgm:pt modelId="{6EC48BC9-8EAC-4C4F-B33F-DF358E5C897B}" type="pres">
      <dgm:prSet presAssocID="{38E83A65-A166-441E-B6FF-61645EFD5069}" presName="rootComposite" presStyleCnt="0"/>
      <dgm:spPr/>
      <dgm:t>
        <a:bodyPr/>
        <a:lstStyle/>
        <a:p>
          <a:pPr rtl="1"/>
          <a:endParaRPr lang="ar-SA"/>
        </a:p>
      </dgm:t>
    </dgm:pt>
    <dgm:pt modelId="{63F603B1-D9A6-43F5-8330-C628105CB04C}" type="pres">
      <dgm:prSet presAssocID="{38E83A65-A166-441E-B6FF-61645EFD5069}" presName="rootText" presStyleLbl="node3" presStyleIdx="5" presStyleCnt="12" custScaleX="176195" custScaleY="135775">
        <dgm:presLayoutVars>
          <dgm:chPref val="3"/>
        </dgm:presLayoutVars>
      </dgm:prSet>
      <dgm:spPr/>
      <dgm:t>
        <a:bodyPr/>
        <a:lstStyle/>
        <a:p>
          <a:pPr rtl="1"/>
          <a:endParaRPr lang="ar-SA"/>
        </a:p>
      </dgm:t>
    </dgm:pt>
    <dgm:pt modelId="{18B996DB-BA34-406A-883A-2242D063B135}" type="pres">
      <dgm:prSet presAssocID="{38E83A65-A166-441E-B6FF-61645EFD5069}" presName="rootConnector" presStyleLbl="node3" presStyleIdx="5" presStyleCnt="12"/>
      <dgm:spPr/>
      <dgm:t>
        <a:bodyPr/>
        <a:lstStyle/>
        <a:p>
          <a:pPr rtl="1"/>
          <a:endParaRPr lang="ar-SA"/>
        </a:p>
      </dgm:t>
    </dgm:pt>
    <dgm:pt modelId="{238BCC10-D166-49B9-A4E1-DDBC38B0D50E}" type="pres">
      <dgm:prSet presAssocID="{38E83A65-A166-441E-B6FF-61645EFD5069}" presName="hierChild4" presStyleCnt="0"/>
      <dgm:spPr/>
      <dgm:t>
        <a:bodyPr/>
        <a:lstStyle/>
        <a:p>
          <a:pPr rtl="1"/>
          <a:endParaRPr lang="ar-SA"/>
        </a:p>
      </dgm:t>
    </dgm:pt>
    <dgm:pt modelId="{A0A3FE2F-EBF3-4E0C-82EF-B8866E65AB63}" type="pres">
      <dgm:prSet presAssocID="{38E83A65-A166-441E-B6FF-61645EFD5069}" presName="hierChild5" presStyleCnt="0"/>
      <dgm:spPr/>
      <dgm:t>
        <a:bodyPr/>
        <a:lstStyle/>
        <a:p>
          <a:pPr rtl="1"/>
          <a:endParaRPr lang="ar-SA"/>
        </a:p>
      </dgm:t>
    </dgm:pt>
    <dgm:pt modelId="{B63F898B-3DE9-4D4F-BEF6-00F5734AAC91}" type="pres">
      <dgm:prSet presAssocID="{8171D5B0-EDFC-4A78-BF94-B23E6253F4E7}" presName="Name37" presStyleLbl="parChTrans1D3" presStyleIdx="6" presStyleCnt="12"/>
      <dgm:spPr/>
      <dgm:t>
        <a:bodyPr/>
        <a:lstStyle/>
        <a:p>
          <a:pPr rtl="1"/>
          <a:endParaRPr lang="ar-SA"/>
        </a:p>
      </dgm:t>
    </dgm:pt>
    <dgm:pt modelId="{540AF868-5CE7-4202-8679-B6E000902847}" type="pres">
      <dgm:prSet presAssocID="{B3FB81CB-DC9D-4798-B18C-8F3865C59FAF}" presName="hierRoot2" presStyleCnt="0">
        <dgm:presLayoutVars>
          <dgm:hierBranch val="init"/>
        </dgm:presLayoutVars>
      </dgm:prSet>
      <dgm:spPr/>
      <dgm:t>
        <a:bodyPr/>
        <a:lstStyle/>
        <a:p>
          <a:pPr rtl="1"/>
          <a:endParaRPr lang="ar-SA"/>
        </a:p>
      </dgm:t>
    </dgm:pt>
    <dgm:pt modelId="{2208F4B0-D351-4852-ACE4-485B360A8899}" type="pres">
      <dgm:prSet presAssocID="{B3FB81CB-DC9D-4798-B18C-8F3865C59FAF}" presName="rootComposite" presStyleCnt="0"/>
      <dgm:spPr/>
      <dgm:t>
        <a:bodyPr/>
        <a:lstStyle/>
        <a:p>
          <a:pPr rtl="1"/>
          <a:endParaRPr lang="ar-SA"/>
        </a:p>
      </dgm:t>
    </dgm:pt>
    <dgm:pt modelId="{7EC12726-71F8-4A15-87B7-7C3D4DA8BF06}" type="pres">
      <dgm:prSet presAssocID="{B3FB81CB-DC9D-4798-B18C-8F3865C59FAF}" presName="rootText" presStyleLbl="node3" presStyleIdx="6" presStyleCnt="12" custScaleX="183682" custScaleY="110000">
        <dgm:presLayoutVars>
          <dgm:chPref val="3"/>
        </dgm:presLayoutVars>
      </dgm:prSet>
      <dgm:spPr/>
      <dgm:t>
        <a:bodyPr/>
        <a:lstStyle/>
        <a:p>
          <a:pPr rtl="1"/>
          <a:endParaRPr lang="ar-SA"/>
        </a:p>
      </dgm:t>
    </dgm:pt>
    <dgm:pt modelId="{66D02F37-44BA-41FE-BD18-36A641BA4ACA}" type="pres">
      <dgm:prSet presAssocID="{B3FB81CB-DC9D-4798-B18C-8F3865C59FAF}" presName="rootConnector" presStyleLbl="node3" presStyleIdx="6" presStyleCnt="12"/>
      <dgm:spPr/>
      <dgm:t>
        <a:bodyPr/>
        <a:lstStyle/>
        <a:p>
          <a:pPr rtl="1"/>
          <a:endParaRPr lang="ar-SA"/>
        </a:p>
      </dgm:t>
    </dgm:pt>
    <dgm:pt modelId="{AB4623B0-2167-45BA-A6F3-AEED34752677}" type="pres">
      <dgm:prSet presAssocID="{B3FB81CB-DC9D-4798-B18C-8F3865C59FAF}" presName="hierChild4" presStyleCnt="0"/>
      <dgm:spPr/>
      <dgm:t>
        <a:bodyPr/>
        <a:lstStyle/>
        <a:p>
          <a:pPr rtl="1"/>
          <a:endParaRPr lang="ar-SA"/>
        </a:p>
      </dgm:t>
    </dgm:pt>
    <dgm:pt modelId="{FBB8934B-27A3-4F63-9453-83DDFD1A2856}" type="pres">
      <dgm:prSet presAssocID="{B3FB81CB-DC9D-4798-B18C-8F3865C59FAF}" presName="hierChild5" presStyleCnt="0"/>
      <dgm:spPr/>
      <dgm:t>
        <a:bodyPr/>
        <a:lstStyle/>
        <a:p>
          <a:pPr rtl="1"/>
          <a:endParaRPr lang="ar-SA"/>
        </a:p>
      </dgm:t>
    </dgm:pt>
    <dgm:pt modelId="{8CD2072E-82E8-4787-B38C-5BBDB4E1D0C3}" type="pres">
      <dgm:prSet presAssocID="{AFC27996-F456-4D36-AC61-97926C8218FF}" presName="hierChild5" presStyleCnt="0"/>
      <dgm:spPr/>
      <dgm:t>
        <a:bodyPr/>
        <a:lstStyle/>
        <a:p>
          <a:pPr rtl="1"/>
          <a:endParaRPr lang="ar-SA"/>
        </a:p>
      </dgm:t>
    </dgm:pt>
    <dgm:pt modelId="{86F3EBB7-393E-4A4B-9AB4-D9F475671209}" type="pres">
      <dgm:prSet presAssocID="{43520238-0A42-4C07-B278-64876441F502}" presName="Name37" presStyleLbl="parChTrans1D2" presStyleIdx="1" presStyleCnt="2"/>
      <dgm:spPr/>
      <dgm:t>
        <a:bodyPr/>
        <a:lstStyle/>
        <a:p>
          <a:pPr rtl="1"/>
          <a:endParaRPr lang="ar-SA"/>
        </a:p>
      </dgm:t>
    </dgm:pt>
    <dgm:pt modelId="{B5C3681F-D1BC-45CD-B3C8-8DE0B6E27482}" type="pres">
      <dgm:prSet presAssocID="{8F913D1B-8B8B-43C7-85F3-2B25F1C24B63}" presName="hierRoot2" presStyleCnt="0">
        <dgm:presLayoutVars>
          <dgm:hierBranch val="r"/>
        </dgm:presLayoutVars>
      </dgm:prSet>
      <dgm:spPr/>
      <dgm:t>
        <a:bodyPr/>
        <a:lstStyle/>
        <a:p>
          <a:pPr rtl="1"/>
          <a:endParaRPr lang="ar-SA"/>
        </a:p>
      </dgm:t>
    </dgm:pt>
    <dgm:pt modelId="{F16E86D8-D81A-4F4E-A74D-A2A0FFD2CC2C}" type="pres">
      <dgm:prSet presAssocID="{8F913D1B-8B8B-43C7-85F3-2B25F1C24B63}" presName="rootComposite" presStyleCnt="0"/>
      <dgm:spPr/>
      <dgm:t>
        <a:bodyPr/>
        <a:lstStyle/>
        <a:p>
          <a:pPr rtl="1"/>
          <a:endParaRPr lang="ar-SA"/>
        </a:p>
      </dgm:t>
    </dgm:pt>
    <dgm:pt modelId="{2191D71E-FD2E-4A34-B6EE-CADB8D90E9DB}" type="pres">
      <dgm:prSet presAssocID="{8F913D1B-8B8B-43C7-85F3-2B25F1C24B63}" presName="rootText" presStyleLbl="node2" presStyleIdx="1" presStyleCnt="2" custScaleX="180298" custScaleY="110000">
        <dgm:presLayoutVars>
          <dgm:chPref val="3"/>
        </dgm:presLayoutVars>
      </dgm:prSet>
      <dgm:spPr/>
      <dgm:t>
        <a:bodyPr/>
        <a:lstStyle/>
        <a:p>
          <a:pPr rtl="1"/>
          <a:endParaRPr lang="ar-SA"/>
        </a:p>
      </dgm:t>
    </dgm:pt>
    <dgm:pt modelId="{4E4D74BA-A9FB-4AB6-A58D-93030FAE9CF8}" type="pres">
      <dgm:prSet presAssocID="{8F913D1B-8B8B-43C7-85F3-2B25F1C24B63}" presName="rootConnector" presStyleLbl="node2" presStyleIdx="1" presStyleCnt="2"/>
      <dgm:spPr/>
      <dgm:t>
        <a:bodyPr/>
        <a:lstStyle/>
        <a:p>
          <a:pPr rtl="1"/>
          <a:endParaRPr lang="ar-SA"/>
        </a:p>
      </dgm:t>
    </dgm:pt>
    <dgm:pt modelId="{24A7A458-5AA5-437F-9BDB-E31C8FD01BDF}" type="pres">
      <dgm:prSet presAssocID="{8F913D1B-8B8B-43C7-85F3-2B25F1C24B63}" presName="hierChild4" presStyleCnt="0"/>
      <dgm:spPr/>
      <dgm:t>
        <a:bodyPr/>
        <a:lstStyle/>
        <a:p>
          <a:pPr rtl="1"/>
          <a:endParaRPr lang="ar-SA"/>
        </a:p>
      </dgm:t>
    </dgm:pt>
    <dgm:pt modelId="{5CB64FBB-683A-4A85-9FB3-94BBF2506DC4}" type="pres">
      <dgm:prSet presAssocID="{F3E050B6-160D-4508-B03E-99EF7D077A79}" presName="Name50" presStyleLbl="parChTrans1D3" presStyleIdx="7" presStyleCnt="12"/>
      <dgm:spPr/>
      <dgm:t>
        <a:bodyPr/>
        <a:lstStyle/>
        <a:p>
          <a:pPr rtl="1"/>
          <a:endParaRPr lang="ar-SA"/>
        </a:p>
      </dgm:t>
    </dgm:pt>
    <dgm:pt modelId="{40AEAC15-5826-4490-AD2C-F20D8A6D67D1}" type="pres">
      <dgm:prSet presAssocID="{B01ADA75-B474-4D42-970C-C4C401DF9B9B}" presName="hierRoot2" presStyleCnt="0">
        <dgm:presLayoutVars>
          <dgm:hierBranch val="init"/>
        </dgm:presLayoutVars>
      </dgm:prSet>
      <dgm:spPr/>
      <dgm:t>
        <a:bodyPr/>
        <a:lstStyle/>
        <a:p>
          <a:pPr rtl="1"/>
          <a:endParaRPr lang="ar-SA"/>
        </a:p>
      </dgm:t>
    </dgm:pt>
    <dgm:pt modelId="{0E22B8B6-F256-4C50-8116-233FA213C678}" type="pres">
      <dgm:prSet presAssocID="{B01ADA75-B474-4D42-970C-C4C401DF9B9B}" presName="rootComposite" presStyleCnt="0"/>
      <dgm:spPr/>
      <dgm:t>
        <a:bodyPr/>
        <a:lstStyle/>
        <a:p>
          <a:pPr rtl="1"/>
          <a:endParaRPr lang="ar-SA"/>
        </a:p>
      </dgm:t>
    </dgm:pt>
    <dgm:pt modelId="{D8D38AB1-2E3F-4AA1-BFDD-4572D03D94B2}" type="pres">
      <dgm:prSet presAssocID="{B01ADA75-B474-4D42-970C-C4C401DF9B9B}" presName="rootText" presStyleLbl="node3" presStyleIdx="7" presStyleCnt="12" custScaleX="174915" custScaleY="110000">
        <dgm:presLayoutVars>
          <dgm:chPref val="3"/>
        </dgm:presLayoutVars>
      </dgm:prSet>
      <dgm:spPr/>
      <dgm:t>
        <a:bodyPr/>
        <a:lstStyle/>
        <a:p>
          <a:pPr rtl="1"/>
          <a:endParaRPr lang="ar-SA"/>
        </a:p>
      </dgm:t>
    </dgm:pt>
    <dgm:pt modelId="{8D446D40-6AED-499D-8743-9A2A61528967}" type="pres">
      <dgm:prSet presAssocID="{B01ADA75-B474-4D42-970C-C4C401DF9B9B}" presName="rootConnector" presStyleLbl="node3" presStyleIdx="7" presStyleCnt="12"/>
      <dgm:spPr/>
      <dgm:t>
        <a:bodyPr/>
        <a:lstStyle/>
        <a:p>
          <a:pPr rtl="1"/>
          <a:endParaRPr lang="ar-SA"/>
        </a:p>
      </dgm:t>
    </dgm:pt>
    <dgm:pt modelId="{2C310019-A65A-4D44-89C5-01011A2D4DD5}" type="pres">
      <dgm:prSet presAssocID="{B01ADA75-B474-4D42-970C-C4C401DF9B9B}" presName="hierChild4" presStyleCnt="0"/>
      <dgm:spPr/>
      <dgm:t>
        <a:bodyPr/>
        <a:lstStyle/>
        <a:p>
          <a:pPr rtl="1"/>
          <a:endParaRPr lang="ar-SA"/>
        </a:p>
      </dgm:t>
    </dgm:pt>
    <dgm:pt modelId="{482FF171-D05C-4CC6-B3F7-8B9F1DAE4F2B}" type="pres">
      <dgm:prSet presAssocID="{B01ADA75-B474-4D42-970C-C4C401DF9B9B}" presName="hierChild5" presStyleCnt="0"/>
      <dgm:spPr/>
      <dgm:t>
        <a:bodyPr/>
        <a:lstStyle/>
        <a:p>
          <a:pPr rtl="1"/>
          <a:endParaRPr lang="ar-SA"/>
        </a:p>
      </dgm:t>
    </dgm:pt>
    <dgm:pt modelId="{CDAE0C28-45CC-4335-AB92-EDF0E36E5011}" type="pres">
      <dgm:prSet presAssocID="{5C321D9C-1A9E-4ED2-91B9-6327BC19BC3D}" presName="Name50" presStyleLbl="parChTrans1D3" presStyleIdx="8" presStyleCnt="12"/>
      <dgm:spPr/>
      <dgm:t>
        <a:bodyPr/>
        <a:lstStyle/>
        <a:p>
          <a:pPr rtl="1"/>
          <a:endParaRPr lang="ar-SA"/>
        </a:p>
      </dgm:t>
    </dgm:pt>
    <dgm:pt modelId="{62873902-D8D9-4BE8-B4B8-5F8B75F0FFB1}" type="pres">
      <dgm:prSet presAssocID="{D332E592-0EC3-4C52-A4AC-C2E5EF1533B5}" presName="hierRoot2" presStyleCnt="0">
        <dgm:presLayoutVars>
          <dgm:hierBranch val="init"/>
        </dgm:presLayoutVars>
      </dgm:prSet>
      <dgm:spPr/>
      <dgm:t>
        <a:bodyPr/>
        <a:lstStyle/>
        <a:p>
          <a:pPr rtl="1"/>
          <a:endParaRPr lang="ar-SA"/>
        </a:p>
      </dgm:t>
    </dgm:pt>
    <dgm:pt modelId="{FCACF655-771A-42CA-8A28-D342E02EC28B}" type="pres">
      <dgm:prSet presAssocID="{D332E592-0EC3-4C52-A4AC-C2E5EF1533B5}" presName="rootComposite" presStyleCnt="0"/>
      <dgm:spPr/>
      <dgm:t>
        <a:bodyPr/>
        <a:lstStyle/>
        <a:p>
          <a:pPr rtl="1"/>
          <a:endParaRPr lang="ar-SA"/>
        </a:p>
      </dgm:t>
    </dgm:pt>
    <dgm:pt modelId="{E38F568A-E679-4DD0-B3D3-E89BAEEE56E2}" type="pres">
      <dgm:prSet presAssocID="{D332E592-0EC3-4C52-A4AC-C2E5EF1533B5}" presName="rootText" presStyleLbl="node3" presStyleIdx="8" presStyleCnt="12" custScaleX="255517" custScaleY="174111">
        <dgm:presLayoutVars>
          <dgm:chPref val="3"/>
        </dgm:presLayoutVars>
      </dgm:prSet>
      <dgm:spPr/>
      <dgm:t>
        <a:bodyPr/>
        <a:lstStyle/>
        <a:p>
          <a:pPr rtl="1"/>
          <a:endParaRPr lang="ar-SA"/>
        </a:p>
      </dgm:t>
    </dgm:pt>
    <dgm:pt modelId="{272D027C-06C9-4144-B891-F897F01398E9}" type="pres">
      <dgm:prSet presAssocID="{D332E592-0EC3-4C52-A4AC-C2E5EF1533B5}" presName="rootConnector" presStyleLbl="node3" presStyleIdx="8" presStyleCnt="12"/>
      <dgm:spPr/>
      <dgm:t>
        <a:bodyPr/>
        <a:lstStyle/>
        <a:p>
          <a:pPr rtl="1"/>
          <a:endParaRPr lang="ar-SA"/>
        </a:p>
      </dgm:t>
    </dgm:pt>
    <dgm:pt modelId="{ACF69E7E-797F-49A4-AFB9-F917C35B7B3B}" type="pres">
      <dgm:prSet presAssocID="{D332E592-0EC3-4C52-A4AC-C2E5EF1533B5}" presName="hierChild4" presStyleCnt="0"/>
      <dgm:spPr/>
      <dgm:t>
        <a:bodyPr/>
        <a:lstStyle/>
        <a:p>
          <a:pPr rtl="1"/>
          <a:endParaRPr lang="ar-SA"/>
        </a:p>
      </dgm:t>
    </dgm:pt>
    <dgm:pt modelId="{7AAD17F6-FD1D-4B6E-9F61-6AC6F347488F}" type="pres">
      <dgm:prSet presAssocID="{D332E592-0EC3-4C52-A4AC-C2E5EF1533B5}" presName="hierChild5" presStyleCnt="0"/>
      <dgm:spPr/>
      <dgm:t>
        <a:bodyPr/>
        <a:lstStyle/>
        <a:p>
          <a:pPr rtl="1"/>
          <a:endParaRPr lang="ar-SA"/>
        </a:p>
      </dgm:t>
    </dgm:pt>
    <dgm:pt modelId="{473236A2-D6C0-4632-879D-29B64786AAD0}" type="pres">
      <dgm:prSet presAssocID="{FA3BB38E-CC1D-48AA-9B41-755CA00CB71B}" presName="Name50" presStyleLbl="parChTrans1D3" presStyleIdx="9" presStyleCnt="12"/>
      <dgm:spPr/>
      <dgm:t>
        <a:bodyPr/>
        <a:lstStyle/>
        <a:p>
          <a:pPr rtl="1"/>
          <a:endParaRPr lang="ar-SA"/>
        </a:p>
      </dgm:t>
    </dgm:pt>
    <dgm:pt modelId="{DC9936F8-80AD-4422-86B4-81531564078F}" type="pres">
      <dgm:prSet presAssocID="{79CBEBBB-CA0D-45CB-815F-00420D61C986}" presName="hierRoot2" presStyleCnt="0">
        <dgm:presLayoutVars>
          <dgm:hierBranch val="init"/>
        </dgm:presLayoutVars>
      </dgm:prSet>
      <dgm:spPr/>
      <dgm:t>
        <a:bodyPr/>
        <a:lstStyle/>
        <a:p>
          <a:pPr rtl="1"/>
          <a:endParaRPr lang="ar-SA"/>
        </a:p>
      </dgm:t>
    </dgm:pt>
    <dgm:pt modelId="{999B1DA3-1E2D-4829-9359-7477C3E4626E}" type="pres">
      <dgm:prSet presAssocID="{79CBEBBB-CA0D-45CB-815F-00420D61C986}" presName="rootComposite" presStyleCnt="0"/>
      <dgm:spPr/>
      <dgm:t>
        <a:bodyPr/>
        <a:lstStyle/>
        <a:p>
          <a:pPr rtl="1"/>
          <a:endParaRPr lang="ar-SA"/>
        </a:p>
      </dgm:t>
    </dgm:pt>
    <dgm:pt modelId="{6B5E5864-5905-4B2C-998B-723D194AF787}" type="pres">
      <dgm:prSet presAssocID="{79CBEBBB-CA0D-45CB-815F-00420D61C986}" presName="rootText" presStyleLbl="node3" presStyleIdx="9" presStyleCnt="12" custScaleX="110000" custScaleY="110000">
        <dgm:presLayoutVars>
          <dgm:chPref val="3"/>
        </dgm:presLayoutVars>
      </dgm:prSet>
      <dgm:spPr/>
      <dgm:t>
        <a:bodyPr/>
        <a:lstStyle/>
        <a:p>
          <a:pPr rtl="1"/>
          <a:endParaRPr lang="ar-SA"/>
        </a:p>
      </dgm:t>
    </dgm:pt>
    <dgm:pt modelId="{338263A1-D7C9-4CEC-95B2-C20DC5DC15A7}" type="pres">
      <dgm:prSet presAssocID="{79CBEBBB-CA0D-45CB-815F-00420D61C986}" presName="rootConnector" presStyleLbl="node3" presStyleIdx="9" presStyleCnt="12"/>
      <dgm:spPr/>
      <dgm:t>
        <a:bodyPr/>
        <a:lstStyle/>
        <a:p>
          <a:pPr rtl="1"/>
          <a:endParaRPr lang="ar-SA"/>
        </a:p>
      </dgm:t>
    </dgm:pt>
    <dgm:pt modelId="{4C235BB4-A5A0-4658-82F1-4B4DF95191EC}" type="pres">
      <dgm:prSet presAssocID="{79CBEBBB-CA0D-45CB-815F-00420D61C986}" presName="hierChild4" presStyleCnt="0"/>
      <dgm:spPr/>
      <dgm:t>
        <a:bodyPr/>
        <a:lstStyle/>
        <a:p>
          <a:pPr rtl="1"/>
          <a:endParaRPr lang="ar-SA"/>
        </a:p>
      </dgm:t>
    </dgm:pt>
    <dgm:pt modelId="{F04B3E73-C7C4-42E8-BAB9-7016A3EDAE6F}" type="pres">
      <dgm:prSet presAssocID="{79CBEBBB-CA0D-45CB-815F-00420D61C986}" presName="hierChild5" presStyleCnt="0"/>
      <dgm:spPr/>
      <dgm:t>
        <a:bodyPr/>
        <a:lstStyle/>
        <a:p>
          <a:pPr rtl="1"/>
          <a:endParaRPr lang="ar-SA"/>
        </a:p>
      </dgm:t>
    </dgm:pt>
    <dgm:pt modelId="{F09A2BD4-1D67-407A-A636-AA57B8429D22}" type="pres">
      <dgm:prSet presAssocID="{93863476-1443-4626-B5C8-1D8381DD8F60}" presName="Name50" presStyleLbl="parChTrans1D3" presStyleIdx="10" presStyleCnt="12"/>
      <dgm:spPr/>
      <dgm:t>
        <a:bodyPr/>
        <a:lstStyle/>
        <a:p>
          <a:pPr rtl="1"/>
          <a:endParaRPr lang="ar-SA"/>
        </a:p>
      </dgm:t>
    </dgm:pt>
    <dgm:pt modelId="{41CBABDE-0F38-4EFC-831B-E991BED996BE}" type="pres">
      <dgm:prSet presAssocID="{EF4C6A5A-DB6C-4215-B66E-10C9EC401195}" presName="hierRoot2" presStyleCnt="0">
        <dgm:presLayoutVars>
          <dgm:hierBranch val="init"/>
        </dgm:presLayoutVars>
      </dgm:prSet>
      <dgm:spPr/>
      <dgm:t>
        <a:bodyPr/>
        <a:lstStyle/>
        <a:p>
          <a:pPr rtl="1"/>
          <a:endParaRPr lang="ar-SA"/>
        </a:p>
      </dgm:t>
    </dgm:pt>
    <dgm:pt modelId="{CBA6D89C-6727-4B36-BC6E-6AC5C7729FD2}" type="pres">
      <dgm:prSet presAssocID="{EF4C6A5A-DB6C-4215-B66E-10C9EC401195}" presName="rootComposite" presStyleCnt="0"/>
      <dgm:spPr/>
      <dgm:t>
        <a:bodyPr/>
        <a:lstStyle/>
        <a:p>
          <a:pPr rtl="1"/>
          <a:endParaRPr lang="ar-SA"/>
        </a:p>
      </dgm:t>
    </dgm:pt>
    <dgm:pt modelId="{5F85A76F-CF7B-409D-B86A-21CD5876F3CF}" type="pres">
      <dgm:prSet presAssocID="{EF4C6A5A-DB6C-4215-B66E-10C9EC401195}" presName="rootText" presStyleLbl="node3" presStyleIdx="10" presStyleCnt="12" custScaleX="160266" custScaleY="110000">
        <dgm:presLayoutVars>
          <dgm:chPref val="3"/>
        </dgm:presLayoutVars>
      </dgm:prSet>
      <dgm:spPr/>
      <dgm:t>
        <a:bodyPr/>
        <a:lstStyle/>
        <a:p>
          <a:pPr rtl="1"/>
          <a:endParaRPr lang="ar-SA"/>
        </a:p>
      </dgm:t>
    </dgm:pt>
    <dgm:pt modelId="{695837FD-7989-41A4-B4CB-04A63733447F}" type="pres">
      <dgm:prSet presAssocID="{EF4C6A5A-DB6C-4215-B66E-10C9EC401195}" presName="rootConnector" presStyleLbl="node3" presStyleIdx="10" presStyleCnt="12"/>
      <dgm:spPr/>
      <dgm:t>
        <a:bodyPr/>
        <a:lstStyle/>
        <a:p>
          <a:pPr rtl="1"/>
          <a:endParaRPr lang="ar-SA"/>
        </a:p>
      </dgm:t>
    </dgm:pt>
    <dgm:pt modelId="{1043C49F-6DC7-4D2C-A992-915FEE676C9E}" type="pres">
      <dgm:prSet presAssocID="{EF4C6A5A-DB6C-4215-B66E-10C9EC401195}" presName="hierChild4" presStyleCnt="0"/>
      <dgm:spPr/>
      <dgm:t>
        <a:bodyPr/>
        <a:lstStyle/>
        <a:p>
          <a:pPr rtl="1"/>
          <a:endParaRPr lang="ar-SA"/>
        </a:p>
      </dgm:t>
    </dgm:pt>
    <dgm:pt modelId="{5D60328D-709A-41BF-B195-09FC17E88DE8}" type="pres">
      <dgm:prSet presAssocID="{EF4C6A5A-DB6C-4215-B66E-10C9EC401195}" presName="hierChild5" presStyleCnt="0"/>
      <dgm:spPr/>
      <dgm:t>
        <a:bodyPr/>
        <a:lstStyle/>
        <a:p>
          <a:pPr rtl="1"/>
          <a:endParaRPr lang="ar-SA"/>
        </a:p>
      </dgm:t>
    </dgm:pt>
    <dgm:pt modelId="{1021B2C3-2549-4B86-A211-43477BDC4F17}" type="pres">
      <dgm:prSet presAssocID="{00FCF40F-2080-43AD-9FDB-C3B78A5991F4}" presName="Name50" presStyleLbl="parChTrans1D3" presStyleIdx="11" presStyleCnt="12"/>
      <dgm:spPr/>
      <dgm:t>
        <a:bodyPr/>
        <a:lstStyle/>
        <a:p>
          <a:pPr rtl="1"/>
          <a:endParaRPr lang="ar-SA"/>
        </a:p>
      </dgm:t>
    </dgm:pt>
    <dgm:pt modelId="{CDDABB49-A1F7-41B5-8804-AED4616F3D4F}" type="pres">
      <dgm:prSet presAssocID="{3D676334-8E64-418D-9C25-672E638253D9}" presName="hierRoot2" presStyleCnt="0">
        <dgm:presLayoutVars>
          <dgm:hierBranch val="init"/>
        </dgm:presLayoutVars>
      </dgm:prSet>
      <dgm:spPr/>
      <dgm:t>
        <a:bodyPr/>
        <a:lstStyle/>
        <a:p>
          <a:pPr rtl="1"/>
          <a:endParaRPr lang="ar-SA"/>
        </a:p>
      </dgm:t>
    </dgm:pt>
    <dgm:pt modelId="{B8124F15-8407-4921-817A-206BA487A158}" type="pres">
      <dgm:prSet presAssocID="{3D676334-8E64-418D-9C25-672E638253D9}" presName="rootComposite" presStyleCnt="0"/>
      <dgm:spPr/>
      <dgm:t>
        <a:bodyPr/>
        <a:lstStyle/>
        <a:p>
          <a:pPr rtl="1"/>
          <a:endParaRPr lang="ar-SA"/>
        </a:p>
      </dgm:t>
    </dgm:pt>
    <dgm:pt modelId="{5A62D4A2-A616-4945-A727-8C77B10EE551}" type="pres">
      <dgm:prSet presAssocID="{3D676334-8E64-418D-9C25-672E638253D9}" presName="rootText" presStyleLbl="node3" presStyleIdx="11" presStyleCnt="12" custScaleX="169157" custScaleY="110000">
        <dgm:presLayoutVars>
          <dgm:chPref val="3"/>
        </dgm:presLayoutVars>
      </dgm:prSet>
      <dgm:spPr/>
      <dgm:t>
        <a:bodyPr/>
        <a:lstStyle/>
        <a:p>
          <a:pPr rtl="1"/>
          <a:endParaRPr lang="ar-SA"/>
        </a:p>
      </dgm:t>
    </dgm:pt>
    <dgm:pt modelId="{9BAC32E0-7F88-4581-8CAE-CA935572F553}" type="pres">
      <dgm:prSet presAssocID="{3D676334-8E64-418D-9C25-672E638253D9}" presName="rootConnector" presStyleLbl="node3" presStyleIdx="11" presStyleCnt="12"/>
      <dgm:spPr/>
      <dgm:t>
        <a:bodyPr/>
        <a:lstStyle/>
        <a:p>
          <a:pPr rtl="1"/>
          <a:endParaRPr lang="ar-SA"/>
        </a:p>
      </dgm:t>
    </dgm:pt>
    <dgm:pt modelId="{96A7527A-CCA0-4194-9AD8-19ADC24E305E}" type="pres">
      <dgm:prSet presAssocID="{3D676334-8E64-418D-9C25-672E638253D9}" presName="hierChild4" presStyleCnt="0"/>
      <dgm:spPr/>
      <dgm:t>
        <a:bodyPr/>
        <a:lstStyle/>
        <a:p>
          <a:pPr rtl="1"/>
          <a:endParaRPr lang="ar-SA"/>
        </a:p>
      </dgm:t>
    </dgm:pt>
    <dgm:pt modelId="{B5E76340-95AA-4F8C-A27B-54C9B4C868FB}" type="pres">
      <dgm:prSet presAssocID="{3D676334-8E64-418D-9C25-672E638253D9}" presName="hierChild5" presStyleCnt="0"/>
      <dgm:spPr/>
      <dgm:t>
        <a:bodyPr/>
        <a:lstStyle/>
        <a:p>
          <a:pPr rtl="1"/>
          <a:endParaRPr lang="ar-SA"/>
        </a:p>
      </dgm:t>
    </dgm:pt>
    <dgm:pt modelId="{4F1BB458-8EB8-4DE2-BC3A-F4FBFBBB7A87}" type="pres">
      <dgm:prSet presAssocID="{8F913D1B-8B8B-43C7-85F3-2B25F1C24B63}" presName="hierChild5" presStyleCnt="0"/>
      <dgm:spPr/>
      <dgm:t>
        <a:bodyPr/>
        <a:lstStyle/>
        <a:p>
          <a:pPr rtl="1"/>
          <a:endParaRPr lang="ar-SA"/>
        </a:p>
      </dgm:t>
    </dgm:pt>
    <dgm:pt modelId="{12BAA507-769D-4311-8396-29A244E6C289}" type="pres">
      <dgm:prSet presAssocID="{B51259EF-C007-46E8-8E80-56985078A032}" presName="hierChild3" presStyleCnt="0"/>
      <dgm:spPr/>
      <dgm:t>
        <a:bodyPr/>
        <a:lstStyle/>
        <a:p>
          <a:pPr rtl="1"/>
          <a:endParaRPr lang="ar-SA"/>
        </a:p>
      </dgm:t>
    </dgm:pt>
  </dgm:ptLst>
  <dgm:cxnLst>
    <dgm:cxn modelId="{F2643E8C-3014-4193-BCEF-73119A852AA2}" type="presOf" srcId="{B01ADA75-B474-4D42-970C-C4C401DF9B9B}" destId="{8D446D40-6AED-499D-8743-9A2A61528967}" srcOrd="1" destOrd="0" presId="urn:microsoft.com/office/officeart/2005/8/layout/orgChart1"/>
    <dgm:cxn modelId="{53202D68-16FC-455F-ADD9-6FBF402BD0EE}" type="presOf" srcId="{79CBEBBB-CA0D-45CB-815F-00420D61C986}" destId="{6B5E5864-5905-4B2C-998B-723D194AF787}" srcOrd="0" destOrd="0" presId="urn:microsoft.com/office/officeart/2005/8/layout/orgChart1"/>
    <dgm:cxn modelId="{81653EE1-AEA9-424B-B04C-9C882E416234}" type="presOf" srcId="{00FCF40F-2080-43AD-9FDB-C3B78A5991F4}" destId="{1021B2C3-2549-4B86-A211-43477BDC4F17}" srcOrd="0" destOrd="0" presId="urn:microsoft.com/office/officeart/2005/8/layout/orgChart1"/>
    <dgm:cxn modelId="{ABCFE1BE-310E-4D9A-9514-B1D807B5B716}" srcId="{8F913D1B-8B8B-43C7-85F3-2B25F1C24B63}" destId="{3D676334-8E64-418D-9C25-672E638253D9}" srcOrd="4" destOrd="0" parTransId="{00FCF40F-2080-43AD-9FDB-C3B78A5991F4}" sibTransId="{F736F566-E89D-4AFD-8906-04F07EC7FAFD}"/>
    <dgm:cxn modelId="{E8D527B3-A8D5-4163-BFE8-D4F30B922366}" srcId="{8F913D1B-8B8B-43C7-85F3-2B25F1C24B63}" destId="{79CBEBBB-CA0D-45CB-815F-00420D61C986}" srcOrd="2" destOrd="0" parTransId="{FA3BB38E-CC1D-48AA-9B41-755CA00CB71B}" sibTransId="{7EE929EC-ECB2-47E0-A36F-6093E608802D}"/>
    <dgm:cxn modelId="{E5234353-26B0-4FAB-B586-314C600D740C}" type="presOf" srcId="{D3FC41C9-E076-4399-8C05-335B7E2996FC}" destId="{E1C406C4-94FF-4DC4-B038-3B004DCF2996}" srcOrd="0" destOrd="0" presId="urn:microsoft.com/office/officeart/2005/8/layout/orgChart1"/>
    <dgm:cxn modelId="{5B9835FD-FB31-4A89-AC47-32DCB7F97EA1}" type="presOf" srcId="{3D676334-8E64-418D-9C25-672E638253D9}" destId="{9BAC32E0-7F88-4581-8CAE-CA935572F553}" srcOrd="1" destOrd="0" presId="urn:microsoft.com/office/officeart/2005/8/layout/orgChart1"/>
    <dgm:cxn modelId="{0741F636-48CC-4381-AE1F-BA149BDEDE2F}" type="presOf" srcId="{BEA2DF24-BB16-4AD1-B2C3-EE602BE96366}" destId="{6BB957D4-1B5D-4E34-8971-2BE52B6783B4}" srcOrd="1" destOrd="0" presId="urn:microsoft.com/office/officeart/2005/8/layout/orgChart1"/>
    <dgm:cxn modelId="{43461343-60DF-4285-A1FF-428B6348BD63}" type="presOf" srcId="{280F9B3E-870C-4344-A9A3-AD0E065C5C30}" destId="{B964EEF0-5FB8-4772-A6F4-173A20A55009}" srcOrd="0" destOrd="0" presId="urn:microsoft.com/office/officeart/2005/8/layout/orgChart1"/>
    <dgm:cxn modelId="{1294F2C5-114E-490A-B539-52C3580474D2}" srcId="{AFC27996-F456-4D36-AC61-97926C8218FF}" destId="{B3FB81CB-DC9D-4798-B18C-8F3865C59FAF}" srcOrd="6" destOrd="0" parTransId="{8171D5B0-EDFC-4A78-BF94-B23E6253F4E7}" sibTransId="{D02D1265-7B51-42A4-8D3B-5519907C93D6}"/>
    <dgm:cxn modelId="{8669B8AE-7617-4DF4-AAB1-A9636BCBD293}" type="presOf" srcId="{5E793912-4218-46D0-9D4B-09B4AA63E8BF}" destId="{CFB9989B-558C-439A-9CDC-69829E0740B6}" srcOrd="0" destOrd="0" presId="urn:microsoft.com/office/officeart/2005/8/layout/orgChart1"/>
    <dgm:cxn modelId="{C13594EF-DD66-4B0E-A596-2B51250D0EC9}" type="presOf" srcId="{5E717611-4288-44CF-99C6-9849BB7721B2}" destId="{208A5A79-B030-4EA1-B9D6-06413D0688BA}" srcOrd="0" destOrd="0" presId="urn:microsoft.com/office/officeart/2005/8/layout/orgChart1"/>
    <dgm:cxn modelId="{88A6F58B-E5E8-4C8E-B87E-4E0219364880}" type="presOf" srcId="{38E83A65-A166-441E-B6FF-61645EFD5069}" destId="{18B996DB-BA34-406A-883A-2242D063B135}" srcOrd="1" destOrd="0" presId="urn:microsoft.com/office/officeart/2005/8/layout/orgChart1"/>
    <dgm:cxn modelId="{70DFA84A-E1D6-4F66-924A-9AA7516B7C9D}" type="presOf" srcId="{EF4C6A5A-DB6C-4215-B66E-10C9EC401195}" destId="{695837FD-7989-41A4-B4CB-04A63733447F}" srcOrd="1" destOrd="0" presId="urn:microsoft.com/office/officeart/2005/8/layout/orgChart1"/>
    <dgm:cxn modelId="{7492FA8A-8984-41B6-B028-F76181543853}" type="presOf" srcId="{4ADC2E7D-CCD9-4166-AD83-0B54FFA31CB5}" destId="{0085C1E0-E2D2-4B72-84ED-A48E2C6C3539}" srcOrd="0" destOrd="0" presId="urn:microsoft.com/office/officeart/2005/8/layout/orgChart1"/>
    <dgm:cxn modelId="{B0BEEC99-D116-4EF1-8AC4-9C0BF9B498E0}" type="presOf" srcId="{D332E592-0EC3-4C52-A4AC-C2E5EF1533B5}" destId="{272D027C-06C9-4144-B891-F897F01398E9}" srcOrd="1" destOrd="0" presId="urn:microsoft.com/office/officeart/2005/8/layout/orgChart1"/>
    <dgm:cxn modelId="{496A8161-CF4D-443C-91EF-61EBBECAD269}" type="presOf" srcId="{B3FB81CB-DC9D-4798-B18C-8F3865C59FAF}" destId="{7EC12726-71F8-4A15-87B7-7C3D4DA8BF06}" srcOrd="0" destOrd="0" presId="urn:microsoft.com/office/officeart/2005/8/layout/orgChart1"/>
    <dgm:cxn modelId="{418CD36E-B39E-4E46-8419-6484EAB6A112}" type="presOf" srcId="{28D08BDF-7C36-46BE-85CB-F1C6C644EDD4}" destId="{E4F1039E-7D77-4593-B316-168C06CA8ED4}" srcOrd="0" destOrd="0" presId="urn:microsoft.com/office/officeart/2005/8/layout/orgChart1"/>
    <dgm:cxn modelId="{4FE2D6DA-0F5C-4E8F-81CB-AB2265853EA1}" type="presOf" srcId="{B01ADA75-B474-4D42-970C-C4C401DF9B9B}" destId="{D8D38AB1-2E3F-4AA1-BFDD-4572D03D94B2}" srcOrd="0" destOrd="0" presId="urn:microsoft.com/office/officeart/2005/8/layout/orgChart1"/>
    <dgm:cxn modelId="{5178476B-F145-44DC-83CD-A90331770C63}" type="presOf" srcId="{79CBEBBB-CA0D-45CB-815F-00420D61C986}" destId="{338263A1-D7C9-4CEC-95B2-C20DC5DC15A7}" srcOrd="1" destOrd="0" presId="urn:microsoft.com/office/officeart/2005/8/layout/orgChart1"/>
    <dgm:cxn modelId="{A2985D87-1473-4232-8949-07A2F7F955AF}" type="presOf" srcId="{B3FB81CB-DC9D-4798-B18C-8F3865C59FAF}" destId="{66D02F37-44BA-41FE-BD18-36A641BA4ACA}" srcOrd="1" destOrd="0" presId="urn:microsoft.com/office/officeart/2005/8/layout/orgChart1"/>
    <dgm:cxn modelId="{285C3B3B-C35E-439A-BD56-8674B8DE11EE}" srcId="{AFC27996-F456-4D36-AC61-97926C8218FF}" destId="{4ADC2E7D-CCD9-4166-AD83-0B54FFA31CB5}" srcOrd="4" destOrd="0" parTransId="{28D08BDF-7C36-46BE-85CB-F1C6C644EDD4}" sibTransId="{E1CD0EB1-09AC-4FC0-9B3A-BD9F4D23443B}"/>
    <dgm:cxn modelId="{55E3BCEB-75CE-4052-AE26-2F3EA0686012}" type="presOf" srcId="{817CD715-C524-4AA0-A7F4-558C54030A91}" destId="{9C6C5C98-58EF-47EB-897D-14B3A2512DF9}" srcOrd="0" destOrd="0" presId="urn:microsoft.com/office/officeart/2005/8/layout/orgChart1"/>
    <dgm:cxn modelId="{285EB9C4-9129-4E67-A9A4-D4458E0318D5}" type="presOf" srcId="{B51259EF-C007-46E8-8E80-56985078A032}" destId="{3D618388-BB35-4C9E-BC6F-FA43F5190839}" srcOrd="1" destOrd="0" presId="urn:microsoft.com/office/officeart/2005/8/layout/orgChart1"/>
    <dgm:cxn modelId="{8147E360-4F65-4669-8BDA-34F3A0BD1ADB}" type="presOf" srcId="{5E717611-4288-44CF-99C6-9849BB7721B2}" destId="{122257A4-EB08-4ECA-861D-B6D5AF266568}" srcOrd="1" destOrd="0" presId="urn:microsoft.com/office/officeart/2005/8/layout/orgChart1"/>
    <dgm:cxn modelId="{5981ECD7-FF70-453B-A798-85D59E88606A}" srcId="{AFC27996-F456-4D36-AC61-97926C8218FF}" destId="{BEA2DF24-BB16-4AD1-B2C3-EE602BE96366}" srcOrd="2" destOrd="0" parTransId="{E8AAAF2E-9E73-4C9A-A127-80060247F66C}" sibTransId="{DEE1B8D8-C1CB-4F7F-8A8D-05D7E6C11F87}"/>
    <dgm:cxn modelId="{1C40B31C-5B33-485A-98AB-15F2199F81B8}" type="presOf" srcId="{AFC27996-F456-4D36-AC61-97926C8218FF}" destId="{382DA1C8-7D25-431A-8F31-88059C4DAF42}" srcOrd="0" destOrd="0" presId="urn:microsoft.com/office/officeart/2005/8/layout/orgChart1"/>
    <dgm:cxn modelId="{8906E9A8-C820-421E-9DCB-069CF6AB43AA}" srcId="{AFC27996-F456-4D36-AC61-97926C8218FF}" destId="{D3FC41C9-E076-4399-8C05-335B7E2996FC}" srcOrd="1" destOrd="0" parTransId="{817CD715-C524-4AA0-A7F4-558C54030A91}" sibTransId="{985C7EDC-39E0-4DE8-8527-1FD3DB720532}"/>
    <dgm:cxn modelId="{927C84F9-C9E8-4562-99F1-BD05B3D83BBA}" type="presOf" srcId="{3D676334-8E64-418D-9C25-672E638253D9}" destId="{5A62D4A2-A616-4945-A727-8C77B10EE551}" srcOrd="0" destOrd="0" presId="urn:microsoft.com/office/officeart/2005/8/layout/orgChart1"/>
    <dgm:cxn modelId="{C39C80DC-90D1-4D44-B29B-9B58BF339222}" type="presOf" srcId="{E8AAAF2E-9E73-4C9A-A127-80060247F66C}" destId="{4417F749-A0C3-4552-B696-AE00589832D9}" srcOrd="0" destOrd="0" presId="urn:microsoft.com/office/officeart/2005/8/layout/orgChart1"/>
    <dgm:cxn modelId="{6D6C47D1-A5E4-4638-BF8D-F84D6B1C60A3}" srcId="{B51259EF-C007-46E8-8E80-56985078A032}" destId="{8F913D1B-8B8B-43C7-85F3-2B25F1C24B63}" srcOrd="1" destOrd="0" parTransId="{43520238-0A42-4C07-B278-64876441F502}" sibTransId="{88A95119-888A-4586-8501-B3699691EB5B}"/>
    <dgm:cxn modelId="{7EEFE457-FDF5-463F-8ED7-1922CB8CCB17}" type="presOf" srcId="{B51259EF-C007-46E8-8E80-56985078A032}" destId="{2058D396-8973-423E-A70C-795E07C596AD}" srcOrd="0" destOrd="0" presId="urn:microsoft.com/office/officeart/2005/8/layout/orgChart1"/>
    <dgm:cxn modelId="{3E1945A6-6E8C-4663-907C-E90406190EE4}" type="presOf" srcId="{AFC27996-F456-4D36-AC61-97926C8218FF}" destId="{515CA7E0-327B-4A2C-A7E1-43A53479771A}" srcOrd="1" destOrd="0" presId="urn:microsoft.com/office/officeart/2005/8/layout/orgChart1"/>
    <dgm:cxn modelId="{AB609B97-97D9-4DFF-8D75-06580B0DD2F4}" srcId="{8F913D1B-8B8B-43C7-85F3-2B25F1C24B63}" destId="{EF4C6A5A-DB6C-4215-B66E-10C9EC401195}" srcOrd="3" destOrd="0" parTransId="{93863476-1443-4626-B5C8-1D8381DD8F60}" sibTransId="{36D922CE-FF8A-4A52-80A7-B32A63528C36}"/>
    <dgm:cxn modelId="{E0048CF5-163F-4555-B10D-A02246DE171D}" type="presOf" srcId="{D332E592-0EC3-4C52-A4AC-C2E5EF1533B5}" destId="{E38F568A-E679-4DD0-B3D3-E89BAEEE56E2}" srcOrd="0" destOrd="0" presId="urn:microsoft.com/office/officeart/2005/8/layout/orgChart1"/>
    <dgm:cxn modelId="{0B67350C-ECB6-41E2-A8D1-05FE8AEC054B}" type="presOf" srcId="{93863476-1443-4626-B5C8-1D8381DD8F60}" destId="{F09A2BD4-1D67-407A-A636-AA57B8429D22}" srcOrd="0" destOrd="0" presId="urn:microsoft.com/office/officeart/2005/8/layout/orgChart1"/>
    <dgm:cxn modelId="{55807D08-F56B-4D0D-9426-89A3ED07D099}" srcId="{B51259EF-C007-46E8-8E80-56985078A032}" destId="{AFC27996-F456-4D36-AC61-97926C8218FF}" srcOrd="0" destOrd="0" parTransId="{DA1D3A87-E097-45ED-8ED9-8B47A44A0233}" sibTransId="{6F31E65C-F8A0-487C-9935-2185414203C2}"/>
    <dgm:cxn modelId="{10786DDE-6607-49C0-8EAC-9DBE34E8276D}" type="presOf" srcId="{4ADC2E7D-CCD9-4166-AD83-0B54FFA31CB5}" destId="{FCCCCD4E-44F7-4273-83E3-E53A3F7C25D1}" srcOrd="1" destOrd="0" presId="urn:microsoft.com/office/officeart/2005/8/layout/orgChart1"/>
    <dgm:cxn modelId="{6A9CA1B1-8BD8-451A-87A4-6ACC6B0A3FB7}" srcId="{8F913D1B-8B8B-43C7-85F3-2B25F1C24B63}" destId="{D332E592-0EC3-4C52-A4AC-C2E5EF1533B5}" srcOrd="1" destOrd="0" parTransId="{5C321D9C-1A9E-4ED2-91B9-6327BC19BC3D}" sibTransId="{5E335865-AFE8-4ECC-823B-35735397C026}"/>
    <dgm:cxn modelId="{C37ED884-12A0-48D2-9D62-D957C9F3E76F}" srcId="{AFC27996-F456-4D36-AC61-97926C8218FF}" destId="{38E83A65-A166-441E-B6FF-61645EFD5069}" srcOrd="5" destOrd="0" parTransId="{9EAB0984-E68A-47AB-B1CA-523A143A1864}" sibTransId="{D37C8F03-C5CD-4E16-A6FC-B3954A59161F}"/>
    <dgm:cxn modelId="{2C1A2EFA-34B1-4559-9172-896DC7D21C97}" srcId="{8F913D1B-8B8B-43C7-85F3-2B25F1C24B63}" destId="{B01ADA75-B474-4D42-970C-C4C401DF9B9B}" srcOrd="0" destOrd="0" parTransId="{F3E050B6-160D-4508-B03E-99EF7D077A79}" sibTransId="{6F98CE00-23D3-4BC2-8B07-1E2A9A8A3449}"/>
    <dgm:cxn modelId="{684C8179-0890-48E4-8FA6-A9EEED00A761}" type="presOf" srcId="{8F913D1B-8B8B-43C7-85F3-2B25F1C24B63}" destId="{2191D71E-FD2E-4A34-B6EE-CADB8D90E9DB}" srcOrd="0" destOrd="0" presId="urn:microsoft.com/office/officeart/2005/8/layout/orgChart1"/>
    <dgm:cxn modelId="{6180ED9B-8919-486D-8354-4DC275970814}" type="presOf" srcId="{43520238-0A42-4C07-B278-64876441F502}" destId="{86F3EBB7-393E-4A4B-9AB4-D9F475671209}" srcOrd="0" destOrd="0" presId="urn:microsoft.com/office/officeart/2005/8/layout/orgChart1"/>
    <dgm:cxn modelId="{C57912F1-148A-44D8-8ADC-31ABEE8E5092}" type="presOf" srcId="{5C321D9C-1A9E-4ED2-91B9-6327BC19BC3D}" destId="{CDAE0C28-45CC-4335-AB92-EDF0E36E5011}" srcOrd="0" destOrd="0" presId="urn:microsoft.com/office/officeart/2005/8/layout/orgChart1"/>
    <dgm:cxn modelId="{763888F5-C9BD-42D6-B750-8CA008DE4DBC}" srcId="{AFC27996-F456-4D36-AC61-97926C8218FF}" destId="{280F9B3E-870C-4344-A9A3-AD0E065C5C30}" srcOrd="0" destOrd="0" parTransId="{77EEF435-8B36-4C14-8A25-E735C351DF3A}" sibTransId="{AEBA791C-6400-4BDE-9B24-7B936A479B2B}"/>
    <dgm:cxn modelId="{EAF7EB0D-FADD-4565-922B-67AB859C9DB2}" type="presOf" srcId="{9EAB0984-E68A-47AB-B1CA-523A143A1864}" destId="{525BD3B2-2603-4E53-9DD7-0C34F156ED12}" srcOrd="0" destOrd="0" presId="urn:microsoft.com/office/officeart/2005/8/layout/orgChart1"/>
    <dgm:cxn modelId="{5D53D59F-DAF2-429E-8E5A-99B56955709C}" type="presOf" srcId="{BEA2DF24-BB16-4AD1-B2C3-EE602BE96366}" destId="{18A6443E-374C-41CD-9A5D-3CBF8EE6CD87}" srcOrd="0" destOrd="0" presId="urn:microsoft.com/office/officeart/2005/8/layout/orgChart1"/>
    <dgm:cxn modelId="{80153A13-2545-464F-89ED-601568E9ED03}" type="presOf" srcId="{FA3BB38E-CC1D-48AA-9B41-755CA00CB71B}" destId="{473236A2-D6C0-4632-879D-29B64786AAD0}" srcOrd="0" destOrd="0" presId="urn:microsoft.com/office/officeart/2005/8/layout/orgChart1"/>
    <dgm:cxn modelId="{03A9EC14-31E4-4334-94EB-F6F8BBDD812B}" type="presOf" srcId="{280F9B3E-870C-4344-A9A3-AD0E065C5C30}" destId="{1678BDA9-7D7C-42BB-8839-9733D7F4024A}" srcOrd="1" destOrd="0" presId="urn:microsoft.com/office/officeart/2005/8/layout/orgChart1"/>
    <dgm:cxn modelId="{4F536647-F944-42EA-8845-EB2433472F9E}" type="presOf" srcId="{DA1D3A87-E097-45ED-8ED9-8B47A44A0233}" destId="{F56105AD-5C8A-4476-988A-0E754379CC31}" srcOrd="0" destOrd="0" presId="urn:microsoft.com/office/officeart/2005/8/layout/orgChart1"/>
    <dgm:cxn modelId="{6979E186-B76B-4CE3-A5D6-949CB599ADB0}" type="presOf" srcId="{D3FC41C9-E076-4399-8C05-335B7E2996FC}" destId="{DBF0C303-DA59-45FD-9A82-5F4C955CFF00}" srcOrd="1" destOrd="0" presId="urn:microsoft.com/office/officeart/2005/8/layout/orgChart1"/>
    <dgm:cxn modelId="{58EB8DD0-302F-475A-9065-B13AB34FEF53}" type="presOf" srcId="{8F913D1B-8B8B-43C7-85F3-2B25F1C24B63}" destId="{4E4D74BA-A9FB-4AB6-A58D-93030FAE9CF8}" srcOrd="1" destOrd="0" presId="urn:microsoft.com/office/officeart/2005/8/layout/orgChart1"/>
    <dgm:cxn modelId="{5A608E40-7333-4C00-BA12-A1DCC863BDC0}" type="presOf" srcId="{52021194-6137-4D3B-8848-339DFDE508F3}" destId="{36277A38-92AE-4739-9E63-F139570DB9E5}" srcOrd="0" destOrd="0" presId="urn:microsoft.com/office/officeart/2005/8/layout/orgChart1"/>
    <dgm:cxn modelId="{B4C9608B-CE3D-4701-8542-5C0EB1684FEA}" srcId="{5E793912-4218-46D0-9D4B-09B4AA63E8BF}" destId="{B51259EF-C007-46E8-8E80-56985078A032}" srcOrd="0" destOrd="0" parTransId="{5AAF8694-5BF7-4574-AC80-8B44C367CAC9}" sibTransId="{BF78AF98-3CFD-4864-BB72-F1F2AD75CF2F}"/>
    <dgm:cxn modelId="{2BE1587A-B68A-47A1-B700-B13EA4E6277A}" type="presOf" srcId="{38E83A65-A166-441E-B6FF-61645EFD5069}" destId="{63F603B1-D9A6-43F5-8330-C628105CB04C}" srcOrd="0" destOrd="0" presId="urn:microsoft.com/office/officeart/2005/8/layout/orgChart1"/>
    <dgm:cxn modelId="{9261C077-02AD-4CCF-BA4B-CE6EE979DF11}" srcId="{AFC27996-F456-4D36-AC61-97926C8218FF}" destId="{5E717611-4288-44CF-99C6-9849BB7721B2}" srcOrd="3" destOrd="0" parTransId="{52021194-6137-4D3B-8848-339DFDE508F3}" sibTransId="{0546F56B-DD41-4587-8D4B-B5C0E7F1C325}"/>
    <dgm:cxn modelId="{A06AEDB4-D5E3-4F3F-9399-8D6CBAF6BCD6}" type="presOf" srcId="{F3E050B6-160D-4508-B03E-99EF7D077A79}" destId="{5CB64FBB-683A-4A85-9FB3-94BBF2506DC4}" srcOrd="0" destOrd="0" presId="urn:microsoft.com/office/officeart/2005/8/layout/orgChart1"/>
    <dgm:cxn modelId="{ED56DEDA-09D0-433A-9D5B-63FB7656A3C8}" type="presOf" srcId="{EF4C6A5A-DB6C-4215-B66E-10C9EC401195}" destId="{5F85A76F-CF7B-409D-B86A-21CD5876F3CF}" srcOrd="0" destOrd="0" presId="urn:microsoft.com/office/officeart/2005/8/layout/orgChart1"/>
    <dgm:cxn modelId="{2E7D9B7E-157F-4473-8825-13D1738FEB4F}" type="presOf" srcId="{8171D5B0-EDFC-4A78-BF94-B23E6253F4E7}" destId="{B63F898B-3DE9-4D4F-BEF6-00F5734AAC91}" srcOrd="0" destOrd="0" presId="urn:microsoft.com/office/officeart/2005/8/layout/orgChart1"/>
    <dgm:cxn modelId="{92C8783A-D5E3-4BCE-B34E-559342CBC38A}" type="presOf" srcId="{77EEF435-8B36-4C14-8A25-E735C351DF3A}" destId="{38E0848D-4EDC-4993-997E-D7F03B03AC67}" srcOrd="0" destOrd="0" presId="urn:microsoft.com/office/officeart/2005/8/layout/orgChart1"/>
    <dgm:cxn modelId="{699DDCB8-D9F2-42F7-A401-91F6FB1D213C}" type="presParOf" srcId="{CFB9989B-558C-439A-9CDC-69829E0740B6}" destId="{1403BA9F-7549-47E9-8C73-6A686E4E0853}" srcOrd="0" destOrd="0" presId="urn:microsoft.com/office/officeart/2005/8/layout/orgChart1"/>
    <dgm:cxn modelId="{C0FF4EAC-52AA-4192-9DD0-B73786034127}" type="presParOf" srcId="{1403BA9F-7549-47E9-8C73-6A686E4E0853}" destId="{97EE64D7-FB97-48FB-8927-E588455E9A1A}" srcOrd="0" destOrd="0" presId="urn:microsoft.com/office/officeart/2005/8/layout/orgChart1"/>
    <dgm:cxn modelId="{6F1D18A0-E712-4C44-A6A0-9611F5D024FA}" type="presParOf" srcId="{97EE64D7-FB97-48FB-8927-E588455E9A1A}" destId="{2058D396-8973-423E-A70C-795E07C596AD}" srcOrd="0" destOrd="0" presId="urn:microsoft.com/office/officeart/2005/8/layout/orgChart1"/>
    <dgm:cxn modelId="{BD890C73-A820-429C-BAF0-6221FBB45FC7}" type="presParOf" srcId="{97EE64D7-FB97-48FB-8927-E588455E9A1A}" destId="{3D618388-BB35-4C9E-BC6F-FA43F5190839}" srcOrd="1" destOrd="0" presId="urn:microsoft.com/office/officeart/2005/8/layout/orgChart1"/>
    <dgm:cxn modelId="{C2195E55-FE7A-4330-B157-7F61A8FA3F64}" type="presParOf" srcId="{1403BA9F-7549-47E9-8C73-6A686E4E0853}" destId="{B09EB443-C635-4F2A-B729-B51AB651CEF4}" srcOrd="1" destOrd="0" presId="urn:microsoft.com/office/officeart/2005/8/layout/orgChart1"/>
    <dgm:cxn modelId="{AF10B9A9-C32C-45D8-83A3-D4AFA27BDB81}" type="presParOf" srcId="{B09EB443-C635-4F2A-B729-B51AB651CEF4}" destId="{F56105AD-5C8A-4476-988A-0E754379CC31}" srcOrd="0" destOrd="0" presId="urn:microsoft.com/office/officeart/2005/8/layout/orgChart1"/>
    <dgm:cxn modelId="{2B7385F5-8F80-439C-A4B1-A8FD237B1F6C}" type="presParOf" srcId="{B09EB443-C635-4F2A-B729-B51AB651CEF4}" destId="{8628E324-C90F-40FE-AB29-7AF07141EAC4}" srcOrd="1" destOrd="0" presId="urn:microsoft.com/office/officeart/2005/8/layout/orgChart1"/>
    <dgm:cxn modelId="{A182A6DE-49C7-4293-8E24-C0827A2EC4A2}" type="presParOf" srcId="{8628E324-C90F-40FE-AB29-7AF07141EAC4}" destId="{76CF21FF-898F-44B8-8A76-767D9B8E75D5}" srcOrd="0" destOrd="0" presId="urn:microsoft.com/office/officeart/2005/8/layout/orgChart1"/>
    <dgm:cxn modelId="{EF9EDECF-9404-4CF8-9CE2-9BEDE49BD430}" type="presParOf" srcId="{76CF21FF-898F-44B8-8A76-767D9B8E75D5}" destId="{382DA1C8-7D25-431A-8F31-88059C4DAF42}" srcOrd="0" destOrd="0" presId="urn:microsoft.com/office/officeart/2005/8/layout/orgChart1"/>
    <dgm:cxn modelId="{DFC982CE-4518-4B6F-BC88-A0E5A30D4ED5}" type="presParOf" srcId="{76CF21FF-898F-44B8-8A76-767D9B8E75D5}" destId="{515CA7E0-327B-4A2C-A7E1-43A53479771A}" srcOrd="1" destOrd="0" presId="urn:microsoft.com/office/officeart/2005/8/layout/orgChart1"/>
    <dgm:cxn modelId="{901A9369-A1AD-493E-88A9-681246523C4B}" type="presParOf" srcId="{8628E324-C90F-40FE-AB29-7AF07141EAC4}" destId="{D91AC274-6C04-4542-B2BC-AA2FB7287C67}" srcOrd="1" destOrd="0" presId="urn:microsoft.com/office/officeart/2005/8/layout/orgChart1"/>
    <dgm:cxn modelId="{83B67429-F5D9-4405-BA11-4C3ECAF5EB58}" type="presParOf" srcId="{D91AC274-6C04-4542-B2BC-AA2FB7287C67}" destId="{38E0848D-4EDC-4993-997E-D7F03B03AC67}" srcOrd="0" destOrd="0" presId="urn:microsoft.com/office/officeart/2005/8/layout/orgChart1"/>
    <dgm:cxn modelId="{6B042EC9-7080-4A53-A687-F82156FDCFB1}" type="presParOf" srcId="{D91AC274-6C04-4542-B2BC-AA2FB7287C67}" destId="{A62E8420-3216-4086-915E-28DF9D12D072}" srcOrd="1" destOrd="0" presId="urn:microsoft.com/office/officeart/2005/8/layout/orgChart1"/>
    <dgm:cxn modelId="{AEBCBD43-ED98-40A6-8E4C-1CC5D48A3B74}" type="presParOf" srcId="{A62E8420-3216-4086-915E-28DF9D12D072}" destId="{940690C5-8952-44BB-9E81-A772BF5F3F8C}" srcOrd="0" destOrd="0" presId="urn:microsoft.com/office/officeart/2005/8/layout/orgChart1"/>
    <dgm:cxn modelId="{0E073B74-3B88-4233-96AB-100C89394929}" type="presParOf" srcId="{940690C5-8952-44BB-9E81-A772BF5F3F8C}" destId="{B964EEF0-5FB8-4772-A6F4-173A20A55009}" srcOrd="0" destOrd="0" presId="urn:microsoft.com/office/officeart/2005/8/layout/orgChart1"/>
    <dgm:cxn modelId="{6EC438CC-4A2A-4A5D-B0B5-43291B4C03FC}" type="presParOf" srcId="{940690C5-8952-44BB-9E81-A772BF5F3F8C}" destId="{1678BDA9-7D7C-42BB-8839-9733D7F4024A}" srcOrd="1" destOrd="0" presId="urn:microsoft.com/office/officeart/2005/8/layout/orgChart1"/>
    <dgm:cxn modelId="{1EFBA78F-D14D-4F71-A462-74FE51977DE6}" type="presParOf" srcId="{A62E8420-3216-4086-915E-28DF9D12D072}" destId="{B36B2678-9098-48C9-8B2F-6F4C9C198692}" srcOrd="1" destOrd="0" presId="urn:microsoft.com/office/officeart/2005/8/layout/orgChart1"/>
    <dgm:cxn modelId="{AC38DAB1-806F-4983-A3AC-998BB0307F35}" type="presParOf" srcId="{A62E8420-3216-4086-915E-28DF9D12D072}" destId="{15D64104-BAB9-4050-800A-76C4F45DB413}" srcOrd="2" destOrd="0" presId="urn:microsoft.com/office/officeart/2005/8/layout/orgChart1"/>
    <dgm:cxn modelId="{30FFE25A-7520-4CC8-ACB5-F6F5F5EC0CB5}" type="presParOf" srcId="{D91AC274-6C04-4542-B2BC-AA2FB7287C67}" destId="{9C6C5C98-58EF-47EB-897D-14B3A2512DF9}" srcOrd="2" destOrd="0" presId="urn:microsoft.com/office/officeart/2005/8/layout/orgChart1"/>
    <dgm:cxn modelId="{AF658395-6440-4C59-934D-2E859B7DFF89}" type="presParOf" srcId="{D91AC274-6C04-4542-B2BC-AA2FB7287C67}" destId="{C800921A-8B2D-4C79-943F-637917972630}" srcOrd="3" destOrd="0" presId="urn:microsoft.com/office/officeart/2005/8/layout/orgChart1"/>
    <dgm:cxn modelId="{0E99DD29-C15D-4BE9-A9F5-B5FC97AB70CB}" type="presParOf" srcId="{C800921A-8B2D-4C79-943F-637917972630}" destId="{B3305C5C-9980-4A41-BEFA-1B544C1AC138}" srcOrd="0" destOrd="0" presId="urn:microsoft.com/office/officeart/2005/8/layout/orgChart1"/>
    <dgm:cxn modelId="{7EE746A6-735E-4CD9-9567-AF72D885A6CF}" type="presParOf" srcId="{B3305C5C-9980-4A41-BEFA-1B544C1AC138}" destId="{E1C406C4-94FF-4DC4-B038-3B004DCF2996}" srcOrd="0" destOrd="0" presId="urn:microsoft.com/office/officeart/2005/8/layout/orgChart1"/>
    <dgm:cxn modelId="{CC572083-BC4C-458A-8587-80FB879FAC71}" type="presParOf" srcId="{B3305C5C-9980-4A41-BEFA-1B544C1AC138}" destId="{DBF0C303-DA59-45FD-9A82-5F4C955CFF00}" srcOrd="1" destOrd="0" presId="urn:microsoft.com/office/officeart/2005/8/layout/orgChart1"/>
    <dgm:cxn modelId="{71A2031E-F8F4-498E-929B-81EC946E9ACC}" type="presParOf" srcId="{C800921A-8B2D-4C79-943F-637917972630}" destId="{852D9880-FF80-463D-A59C-05857E0335B9}" srcOrd="1" destOrd="0" presId="urn:microsoft.com/office/officeart/2005/8/layout/orgChart1"/>
    <dgm:cxn modelId="{A9500D17-F4E4-4D85-8713-82A6084085BC}" type="presParOf" srcId="{C800921A-8B2D-4C79-943F-637917972630}" destId="{CF1D1736-2F11-4B9F-A3E7-9C2FB1504928}" srcOrd="2" destOrd="0" presId="urn:microsoft.com/office/officeart/2005/8/layout/orgChart1"/>
    <dgm:cxn modelId="{51A20336-CEBD-43FB-827C-DB5056903E24}" type="presParOf" srcId="{D91AC274-6C04-4542-B2BC-AA2FB7287C67}" destId="{4417F749-A0C3-4552-B696-AE00589832D9}" srcOrd="4" destOrd="0" presId="urn:microsoft.com/office/officeart/2005/8/layout/orgChart1"/>
    <dgm:cxn modelId="{54AC01A0-BF4D-4F78-88F9-8C051B5D75D4}" type="presParOf" srcId="{D91AC274-6C04-4542-B2BC-AA2FB7287C67}" destId="{CB5C97D0-3F5A-44FD-87D4-61EC0BCD34BB}" srcOrd="5" destOrd="0" presId="urn:microsoft.com/office/officeart/2005/8/layout/orgChart1"/>
    <dgm:cxn modelId="{FB53F72F-8C6A-42D3-ADCB-0596E6B1BC71}" type="presParOf" srcId="{CB5C97D0-3F5A-44FD-87D4-61EC0BCD34BB}" destId="{52140D4B-555C-41C7-81CC-A98D058CFDE2}" srcOrd="0" destOrd="0" presId="urn:microsoft.com/office/officeart/2005/8/layout/orgChart1"/>
    <dgm:cxn modelId="{3E3CFA3C-328F-4E84-815C-C610FE8D144B}" type="presParOf" srcId="{52140D4B-555C-41C7-81CC-A98D058CFDE2}" destId="{18A6443E-374C-41CD-9A5D-3CBF8EE6CD87}" srcOrd="0" destOrd="0" presId="urn:microsoft.com/office/officeart/2005/8/layout/orgChart1"/>
    <dgm:cxn modelId="{145385D9-B2A8-4FBB-BC79-64D9ECA21F3D}" type="presParOf" srcId="{52140D4B-555C-41C7-81CC-A98D058CFDE2}" destId="{6BB957D4-1B5D-4E34-8971-2BE52B6783B4}" srcOrd="1" destOrd="0" presId="urn:microsoft.com/office/officeart/2005/8/layout/orgChart1"/>
    <dgm:cxn modelId="{71D18943-0A74-4B8F-A6A9-2D5DCF5229F7}" type="presParOf" srcId="{CB5C97D0-3F5A-44FD-87D4-61EC0BCD34BB}" destId="{28E8797D-5774-4816-B171-5EFEB3CDBD40}" srcOrd="1" destOrd="0" presId="urn:microsoft.com/office/officeart/2005/8/layout/orgChart1"/>
    <dgm:cxn modelId="{36AA6A44-9FC4-4A09-9BFC-5CBD625E0775}" type="presParOf" srcId="{CB5C97D0-3F5A-44FD-87D4-61EC0BCD34BB}" destId="{44E9E464-D3AF-43D7-891C-DC9D721A18CD}" srcOrd="2" destOrd="0" presId="urn:microsoft.com/office/officeart/2005/8/layout/orgChart1"/>
    <dgm:cxn modelId="{703B0C51-9823-40A9-BB09-5B10C01D10B5}" type="presParOf" srcId="{D91AC274-6C04-4542-B2BC-AA2FB7287C67}" destId="{36277A38-92AE-4739-9E63-F139570DB9E5}" srcOrd="6" destOrd="0" presId="urn:microsoft.com/office/officeart/2005/8/layout/orgChart1"/>
    <dgm:cxn modelId="{4FEBC0C2-9307-4F61-BA0B-16FE3863AD2D}" type="presParOf" srcId="{D91AC274-6C04-4542-B2BC-AA2FB7287C67}" destId="{1654F70D-693B-477C-83B7-86F124CD4F57}" srcOrd="7" destOrd="0" presId="urn:microsoft.com/office/officeart/2005/8/layout/orgChart1"/>
    <dgm:cxn modelId="{9705D9DF-490C-4F5B-A4B3-1D57733B1553}" type="presParOf" srcId="{1654F70D-693B-477C-83B7-86F124CD4F57}" destId="{42CAF866-1FB6-4E82-9C3C-8D6674E37685}" srcOrd="0" destOrd="0" presId="urn:microsoft.com/office/officeart/2005/8/layout/orgChart1"/>
    <dgm:cxn modelId="{9CF029FE-1A7F-4F4A-A6EE-BC560FA2E7F3}" type="presParOf" srcId="{42CAF866-1FB6-4E82-9C3C-8D6674E37685}" destId="{208A5A79-B030-4EA1-B9D6-06413D0688BA}" srcOrd="0" destOrd="0" presId="urn:microsoft.com/office/officeart/2005/8/layout/orgChart1"/>
    <dgm:cxn modelId="{FC67BA49-F072-4C1D-91ED-01AB7FB2A102}" type="presParOf" srcId="{42CAF866-1FB6-4E82-9C3C-8D6674E37685}" destId="{122257A4-EB08-4ECA-861D-B6D5AF266568}" srcOrd="1" destOrd="0" presId="urn:microsoft.com/office/officeart/2005/8/layout/orgChart1"/>
    <dgm:cxn modelId="{625069E7-0C98-4450-9984-6619ACFD7ABC}" type="presParOf" srcId="{1654F70D-693B-477C-83B7-86F124CD4F57}" destId="{30F98FE4-35B7-422C-872A-A400BECBA444}" srcOrd="1" destOrd="0" presId="urn:microsoft.com/office/officeart/2005/8/layout/orgChart1"/>
    <dgm:cxn modelId="{731C4626-D172-4E57-A088-E1DB2D5C156E}" type="presParOf" srcId="{1654F70D-693B-477C-83B7-86F124CD4F57}" destId="{23D15F93-F1CD-43DE-BA48-E634109021AA}" srcOrd="2" destOrd="0" presId="urn:microsoft.com/office/officeart/2005/8/layout/orgChart1"/>
    <dgm:cxn modelId="{903387EB-9AC6-4C12-953B-BF21D4F69D8D}" type="presParOf" srcId="{D91AC274-6C04-4542-B2BC-AA2FB7287C67}" destId="{E4F1039E-7D77-4593-B316-168C06CA8ED4}" srcOrd="8" destOrd="0" presId="urn:microsoft.com/office/officeart/2005/8/layout/orgChart1"/>
    <dgm:cxn modelId="{BF3E9AC5-FBC4-494C-8490-61D5C098A7BF}" type="presParOf" srcId="{D91AC274-6C04-4542-B2BC-AA2FB7287C67}" destId="{6147AC4E-BE99-4865-89EA-223121B9B29C}" srcOrd="9" destOrd="0" presId="urn:microsoft.com/office/officeart/2005/8/layout/orgChart1"/>
    <dgm:cxn modelId="{84093AE4-5E69-4F30-ADEE-212A260E28C4}" type="presParOf" srcId="{6147AC4E-BE99-4865-89EA-223121B9B29C}" destId="{8DCE157E-BF8C-4083-AD37-049839D11F18}" srcOrd="0" destOrd="0" presId="urn:microsoft.com/office/officeart/2005/8/layout/orgChart1"/>
    <dgm:cxn modelId="{57EF9C2A-E039-4F93-952D-2FB21140E6C5}" type="presParOf" srcId="{8DCE157E-BF8C-4083-AD37-049839D11F18}" destId="{0085C1E0-E2D2-4B72-84ED-A48E2C6C3539}" srcOrd="0" destOrd="0" presId="urn:microsoft.com/office/officeart/2005/8/layout/orgChart1"/>
    <dgm:cxn modelId="{0852528A-472E-4002-9EF7-97B7DD1ADBD5}" type="presParOf" srcId="{8DCE157E-BF8C-4083-AD37-049839D11F18}" destId="{FCCCCD4E-44F7-4273-83E3-E53A3F7C25D1}" srcOrd="1" destOrd="0" presId="urn:microsoft.com/office/officeart/2005/8/layout/orgChart1"/>
    <dgm:cxn modelId="{88479A8D-A7A9-42C7-9A74-80DE44210847}" type="presParOf" srcId="{6147AC4E-BE99-4865-89EA-223121B9B29C}" destId="{F8782AC2-AD7F-4B36-A4A3-F1D15C861C67}" srcOrd="1" destOrd="0" presId="urn:microsoft.com/office/officeart/2005/8/layout/orgChart1"/>
    <dgm:cxn modelId="{78B9AB26-EC36-410E-91BD-8585FCFCAA1D}" type="presParOf" srcId="{6147AC4E-BE99-4865-89EA-223121B9B29C}" destId="{039ED68B-A73D-4C5F-9426-E7BE7CB35DE4}" srcOrd="2" destOrd="0" presId="urn:microsoft.com/office/officeart/2005/8/layout/orgChart1"/>
    <dgm:cxn modelId="{A920D355-663B-4DC9-8DDB-37A88266CCA0}" type="presParOf" srcId="{D91AC274-6C04-4542-B2BC-AA2FB7287C67}" destId="{525BD3B2-2603-4E53-9DD7-0C34F156ED12}" srcOrd="10" destOrd="0" presId="urn:microsoft.com/office/officeart/2005/8/layout/orgChart1"/>
    <dgm:cxn modelId="{7C8C64BB-1666-4FEA-8E76-7D7FB6F7D09C}" type="presParOf" srcId="{D91AC274-6C04-4542-B2BC-AA2FB7287C67}" destId="{EFEF56AB-CF94-44B3-B347-EECEF6F717CF}" srcOrd="11" destOrd="0" presId="urn:microsoft.com/office/officeart/2005/8/layout/orgChart1"/>
    <dgm:cxn modelId="{8EB029B9-8D81-4044-83DF-98F588EDBE91}" type="presParOf" srcId="{EFEF56AB-CF94-44B3-B347-EECEF6F717CF}" destId="{6EC48BC9-8EAC-4C4F-B33F-DF358E5C897B}" srcOrd="0" destOrd="0" presId="urn:microsoft.com/office/officeart/2005/8/layout/orgChart1"/>
    <dgm:cxn modelId="{EFFC9FDA-DAF0-42F2-B1AF-FD1511C4CF6B}" type="presParOf" srcId="{6EC48BC9-8EAC-4C4F-B33F-DF358E5C897B}" destId="{63F603B1-D9A6-43F5-8330-C628105CB04C}" srcOrd="0" destOrd="0" presId="urn:microsoft.com/office/officeart/2005/8/layout/orgChart1"/>
    <dgm:cxn modelId="{C1E78C6F-0D5A-4830-ADEC-3894854237D5}" type="presParOf" srcId="{6EC48BC9-8EAC-4C4F-B33F-DF358E5C897B}" destId="{18B996DB-BA34-406A-883A-2242D063B135}" srcOrd="1" destOrd="0" presId="urn:microsoft.com/office/officeart/2005/8/layout/orgChart1"/>
    <dgm:cxn modelId="{F6D0266E-4664-4796-901A-787C35D31983}" type="presParOf" srcId="{EFEF56AB-CF94-44B3-B347-EECEF6F717CF}" destId="{238BCC10-D166-49B9-A4E1-DDBC38B0D50E}" srcOrd="1" destOrd="0" presId="urn:microsoft.com/office/officeart/2005/8/layout/orgChart1"/>
    <dgm:cxn modelId="{B5DE9379-E379-4194-A237-30C2717F9887}" type="presParOf" srcId="{EFEF56AB-CF94-44B3-B347-EECEF6F717CF}" destId="{A0A3FE2F-EBF3-4E0C-82EF-B8866E65AB63}" srcOrd="2" destOrd="0" presId="urn:microsoft.com/office/officeart/2005/8/layout/orgChart1"/>
    <dgm:cxn modelId="{16AD65EB-96B5-4228-A8FE-5DED934104AC}" type="presParOf" srcId="{D91AC274-6C04-4542-B2BC-AA2FB7287C67}" destId="{B63F898B-3DE9-4D4F-BEF6-00F5734AAC91}" srcOrd="12" destOrd="0" presId="urn:microsoft.com/office/officeart/2005/8/layout/orgChart1"/>
    <dgm:cxn modelId="{B22EC288-0BC7-4B52-94BB-84BE38BC53C7}" type="presParOf" srcId="{D91AC274-6C04-4542-B2BC-AA2FB7287C67}" destId="{540AF868-5CE7-4202-8679-B6E000902847}" srcOrd="13" destOrd="0" presId="urn:microsoft.com/office/officeart/2005/8/layout/orgChart1"/>
    <dgm:cxn modelId="{9D02101D-E915-4EB7-BE54-50757438EAEE}" type="presParOf" srcId="{540AF868-5CE7-4202-8679-B6E000902847}" destId="{2208F4B0-D351-4852-ACE4-485B360A8899}" srcOrd="0" destOrd="0" presId="urn:microsoft.com/office/officeart/2005/8/layout/orgChart1"/>
    <dgm:cxn modelId="{3E27D8FB-B2E2-44AF-9E5C-8F4D8C52A36C}" type="presParOf" srcId="{2208F4B0-D351-4852-ACE4-485B360A8899}" destId="{7EC12726-71F8-4A15-87B7-7C3D4DA8BF06}" srcOrd="0" destOrd="0" presId="urn:microsoft.com/office/officeart/2005/8/layout/orgChart1"/>
    <dgm:cxn modelId="{439B0582-2061-454F-87C1-1CB62B05A3F3}" type="presParOf" srcId="{2208F4B0-D351-4852-ACE4-485B360A8899}" destId="{66D02F37-44BA-41FE-BD18-36A641BA4ACA}" srcOrd="1" destOrd="0" presId="urn:microsoft.com/office/officeart/2005/8/layout/orgChart1"/>
    <dgm:cxn modelId="{08DF1A94-1D83-43F2-BBAD-E5B79AAB8BFB}" type="presParOf" srcId="{540AF868-5CE7-4202-8679-B6E000902847}" destId="{AB4623B0-2167-45BA-A6F3-AEED34752677}" srcOrd="1" destOrd="0" presId="urn:microsoft.com/office/officeart/2005/8/layout/orgChart1"/>
    <dgm:cxn modelId="{B0C0A330-4580-4508-9D0C-55D5D6AAF22C}" type="presParOf" srcId="{540AF868-5CE7-4202-8679-B6E000902847}" destId="{FBB8934B-27A3-4F63-9453-83DDFD1A2856}" srcOrd="2" destOrd="0" presId="urn:microsoft.com/office/officeart/2005/8/layout/orgChart1"/>
    <dgm:cxn modelId="{A276203D-BCDD-4487-A521-88F03E75F4C7}" type="presParOf" srcId="{8628E324-C90F-40FE-AB29-7AF07141EAC4}" destId="{8CD2072E-82E8-4787-B38C-5BBDB4E1D0C3}" srcOrd="2" destOrd="0" presId="urn:microsoft.com/office/officeart/2005/8/layout/orgChart1"/>
    <dgm:cxn modelId="{DF0B368B-B948-415A-AFD2-4E4F78AB6AF6}" type="presParOf" srcId="{B09EB443-C635-4F2A-B729-B51AB651CEF4}" destId="{86F3EBB7-393E-4A4B-9AB4-D9F475671209}" srcOrd="2" destOrd="0" presId="urn:microsoft.com/office/officeart/2005/8/layout/orgChart1"/>
    <dgm:cxn modelId="{569AFE3A-5E3C-4487-8D73-5F32277BDFD4}" type="presParOf" srcId="{B09EB443-C635-4F2A-B729-B51AB651CEF4}" destId="{B5C3681F-D1BC-45CD-B3C8-8DE0B6E27482}" srcOrd="3" destOrd="0" presId="urn:microsoft.com/office/officeart/2005/8/layout/orgChart1"/>
    <dgm:cxn modelId="{F1D8B80D-3CF4-4A5B-9F92-24FCB3F06A4B}" type="presParOf" srcId="{B5C3681F-D1BC-45CD-B3C8-8DE0B6E27482}" destId="{F16E86D8-D81A-4F4E-A74D-A2A0FFD2CC2C}" srcOrd="0" destOrd="0" presId="urn:microsoft.com/office/officeart/2005/8/layout/orgChart1"/>
    <dgm:cxn modelId="{8149A0B1-178A-4961-99F1-B3A40097E449}" type="presParOf" srcId="{F16E86D8-D81A-4F4E-A74D-A2A0FFD2CC2C}" destId="{2191D71E-FD2E-4A34-B6EE-CADB8D90E9DB}" srcOrd="0" destOrd="0" presId="urn:microsoft.com/office/officeart/2005/8/layout/orgChart1"/>
    <dgm:cxn modelId="{176BAE9B-735F-4030-83C2-46F2994621F4}" type="presParOf" srcId="{F16E86D8-D81A-4F4E-A74D-A2A0FFD2CC2C}" destId="{4E4D74BA-A9FB-4AB6-A58D-93030FAE9CF8}" srcOrd="1" destOrd="0" presId="urn:microsoft.com/office/officeart/2005/8/layout/orgChart1"/>
    <dgm:cxn modelId="{9F0E692C-FC46-43AE-85C3-E18B9220058A}" type="presParOf" srcId="{B5C3681F-D1BC-45CD-B3C8-8DE0B6E27482}" destId="{24A7A458-5AA5-437F-9BDB-E31C8FD01BDF}" srcOrd="1" destOrd="0" presId="urn:microsoft.com/office/officeart/2005/8/layout/orgChart1"/>
    <dgm:cxn modelId="{961B984F-7F3B-4741-AC83-771E8648D4B1}" type="presParOf" srcId="{24A7A458-5AA5-437F-9BDB-E31C8FD01BDF}" destId="{5CB64FBB-683A-4A85-9FB3-94BBF2506DC4}" srcOrd="0" destOrd="0" presId="urn:microsoft.com/office/officeart/2005/8/layout/orgChart1"/>
    <dgm:cxn modelId="{A9183412-7569-4004-8DFF-3A42C7EB8127}" type="presParOf" srcId="{24A7A458-5AA5-437F-9BDB-E31C8FD01BDF}" destId="{40AEAC15-5826-4490-AD2C-F20D8A6D67D1}" srcOrd="1" destOrd="0" presId="urn:microsoft.com/office/officeart/2005/8/layout/orgChart1"/>
    <dgm:cxn modelId="{701DCF7C-1271-47A0-859A-1D8977748D96}" type="presParOf" srcId="{40AEAC15-5826-4490-AD2C-F20D8A6D67D1}" destId="{0E22B8B6-F256-4C50-8116-233FA213C678}" srcOrd="0" destOrd="0" presId="urn:microsoft.com/office/officeart/2005/8/layout/orgChart1"/>
    <dgm:cxn modelId="{19E7BD70-D378-40AE-A20D-1C79A1B541C8}" type="presParOf" srcId="{0E22B8B6-F256-4C50-8116-233FA213C678}" destId="{D8D38AB1-2E3F-4AA1-BFDD-4572D03D94B2}" srcOrd="0" destOrd="0" presId="urn:microsoft.com/office/officeart/2005/8/layout/orgChart1"/>
    <dgm:cxn modelId="{E2E5B1F4-CD1F-434E-8E2D-5836594BB372}" type="presParOf" srcId="{0E22B8B6-F256-4C50-8116-233FA213C678}" destId="{8D446D40-6AED-499D-8743-9A2A61528967}" srcOrd="1" destOrd="0" presId="urn:microsoft.com/office/officeart/2005/8/layout/orgChart1"/>
    <dgm:cxn modelId="{83BE7424-07D1-49A9-BCCF-B79A3C39093B}" type="presParOf" srcId="{40AEAC15-5826-4490-AD2C-F20D8A6D67D1}" destId="{2C310019-A65A-4D44-89C5-01011A2D4DD5}" srcOrd="1" destOrd="0" presId="urn:microsoft.com/office/officeart/2005/8/layout/orgChart1"/>
    <dgm:cxn modelId="{4632D5B9-F4EC-42CC-BB0C-27120A5BED51}" type="presParOf" srcId="{40AEAC15-5826-4490-AD2C-F20D8A6D67D1}" destId="{482FF171-D05C-4CC6-B3F7-8B9F1DAE4F2B}" srcOrd="2" destOrd="0" presId="urn:microsoft.com/office/officeart/2005/8/layout/orgChart1"/>
    <dgm:cxn modelId="{28D24D04-F4D3-4B86-B635-02CC79A7EB55}" type="presParOf" srcId="{24A7A458-5AA5-437F-9BDB-E31C8FD01BDF}" destId="{CDAE0C28-45CC-4335-AB92-EDF0E36E5011}" srcOrd="2" destOrd="0" presId="urn:microsoft.com/office/officeart/2005/8/layout/orgChart1"/>
    <dgm:cxn modelId="{8CC81623-4EF1-4569-B741-39FB08146408}" type="presParOf" srcId="{24A7A458-5AA5-437F-9BDB-E31C8FD01BDF}" destId="{62873902-D8D9-4BE8-B4B8-5F8B75F0FFB1}" srcOrd="3" destOrd="0" presId="urn:microsoft.com/office/officeart/2005/8/layout/orgChart1"/>
    <dgm:cxn modelId="{066ECB3A-AE03-41C5-9451-1DC16C0A1853}" type="presParOf" srcId="{62873902-D8D9-4BE8-B4B8-5F8B75F0FFB1}" destId="{FCACF655-771A-42CA-8A28-D342E02EC28B}" srcOrd="0" destOrd="0" presId="urn:microsoft.com/office/officeart/2005/8/layout/orgChart1"/>
    <dgm:cxn modelId="{C7D8EE26-B8D6-4FBA-A455-D39EBFF445FE}" type="presParOf" srcId="{FCACF655-771A-42CA-8A28-D342E02EC28B}" destId="{E38F568A-E679-4DD0-B3D3-E89BAEEE56E2}" srcOrd="0" destOrd="0" presId="urn:microsoft.com/office/officeart/2005/8/layout/orgChart1"/>
    <dgm:cxn modelId="{9C55E352-1E6F-4E65-B9F4-1BD860D962A2}" type="presParOf" srcId="{FCACF655-771A-42CA-8A28-D342E02EC28B}" destId="{272D027C-06C9-4144-B891-F897F01398E9}" srcOrd="1" destOrd="0" presId="urn:microsoft.com/office/officeart/2005/8/layout/orgChart1"/>
    <dgm:cxn modelId="{1C5CB50F-D345-4D09-9D42-E2FC7B5769F1}" type="presParOf" srcId="{62873902-D8D9-4BE8-B4B8-5F8B75F0FFB1}" destId="{ACF69E7E-797F-49A4-AFB9-F917C35B7B3B}" srcOrd="1" destOrd="0" presId="urn:microsoft.com/office/officeart/2005/8/layout/orgChart1"/>
    <dgm:cxn modelId="{1F9ACC5B-5305-490B-840A-D2024439F912}" type="presParOf" srcId="{62873902-D8D9-4BE8-B4B8-5F8B75F0FFB1}" destId="{7AAD17F6-FD1D-4B6E-9F61-6AC6F347488F}" srcOrd="2" destOrd="0" presId="urn:microsoft.com/office/officeart/2005/8/layout/orgChart1"/>
    <dgm:cxn modelId="{A6D1A55C-142E-4FDA-9FD9-43181546C186}" type="presParOf" srcId="{24A7A458-5AA5-437F-9BDB-E31C8FD01BDF}" destId="{473236A2-D6C0-4632-879D-29B64786AAD0}" srcOrd="4" destOrd="0" presId="urn:microsoft.com/office/officeart/2005/8/layout/orgChart1"/>
    <dgm:cxn modelId="{EB32E03E-3F68-487A-890B-DDE463D4E8E8}" type="presParOf" srcId="{24A7A458-5AA5-437F-9BDB-E31C8FD01BDF}" destId="{DC9936F8-80AD-4422-86B4-81531564078F}" srcOrd="5" destOrd="0" presId="urn:microsoft.com/office/officeart/2005/8/layout/orgChart1"/>
    <dgm:cxn modelId="{EA9B9516-CE8D-42FB-8851-3F748D5A6B49}" type="presParOf" srcId="{DC9936F8-80AD-4422-86B4-81531564078F}" destId="{999B1DA3-1E2D-4829-9359-7477C3E4626E}" srcOrd="0" destOrd="0" presId="urn:microsoft.com/office/officeart/2005/8/layout/orgChart1"/>
    <dgm:cxn modelId="{3B0BC094-8994-4002-8F29-3ECA5EF5E915}" type="presParOf" srcId="{999B1DA3-1E2D-4829-9359-7477C3E4626E}" destId="{6B5E5864-5905-4B2C-998B-723D194AF787}" srcOrd="0" destOrd="0" presId="urn:microsoft.com/office/officeart/2005/8/layout/orgChart1"/>
    <dgm:cxn modelId="{095E5930-4691-428F-8916-237657B45138}" type="presParOf" srcId="{999B1DA3-1E2D-4829-9359-7477C3E4626E}" destId="{338263A1-D7C9-4CEC-95B2-C20DC5DC15A7}" srcOrd="1" destOrd="0" presId="urn:microsoft.com/office/officeart/2005/8/layout/orgChart1"/>
    <dgm:cxn modelId="{6A9C986C-E8F9-4EB8-A275-05C447F594E4}" type="presParOf" srcId="{DC9936F8-80AD-4422-86B4-81531564078F}" destId="{4C235BB4-A5A0-4658-82F1-4B4DF95191EC}" srcOrd="1" destOrd="0" presId="urn:microsoft.com/office/officeart/2005/8/layout/orgChart1"/>
    <dgm:cxn modelId="{2F58C6C1-ADB6-4A3E-98EF-349120D925EB}" type="presParOf" srcId="{DC9936F8-80AD-4422-86B4-81531564078F}" destId="{F04B3E73-C7C4-42E8-BAB9-7016A3EDAE6F}" srcOrd="2" destOrd="0" presId="urn:microsoft.com/office/officeart/2005/8/layout/orgChart1"/>
    <dgm:cxn modelId="{1F6B0263-4144-40AB-B0DF-30B9CA1D8561}" type="presParOf" srcId="{24A7A458-5AA5-437F-9BDB-E31C8FD01BDF}" destId="{F09A2BD4-1D67-407A-A636-AA57B8429D22}" srcOrd="6" destOrd="0" presId="urn:microsoft.com/office/officeart/2005/8/layout/orgChart1"/>
    <dgm:cxn modelId="{4B91E92D-A856-4FBF-9017-4D8188ADD55E}" type="presParOf" srcId="{24A7A458-5AA5-437F-9BDB-E31C8FD01BDF}" destId="{41CBABDE-0F38-4EFC-831B-E991BED996BE}" srcOrd="7" destOrd="0" presId="urn:microsoft.com/office/officeart/2005/8/layout/orgChart1"/>
    <dgm:cxn modelId="{C4BD0986-685F-49A7-AA11-F497E06BECC2}" type="presParOf" srcId="{41CBABDE-0F38-4EFC-831B-E991BED996BE}" destId="{CBA6D89C-6727-4B36-BC6E-6AC5C7729FD2}" srcOrd="0" destOrd="0" presId="urn:microsoft.com/office/officeart/2005/8/layout/orgChart1"/>
    <dgm:cxn modelId="{55329B2F-8890-4B72-B416-BA959F8A45A8}" type="presParOf" srcId="{CBA6D89C-6727-4B36-BC6E-6AC5C7729FD2}" destId="{5F85A76F-CF7B-409D-B86A-21CD5876F3CF}" srcOrd="0" destOrd="0" presId="urn:microsoft.com/office/officeart/2005/8/layout/orgChart1"/>
    <dgm:cxn modelId="{BCC89B39-7C63-433F-8242-5DCC3B1AD23F}" type="presParOf" srcId="{CBA6D89C-6727-4B36-BC6E-6AC5C7729FD2}" destId="{695837FD-7989-41A4-B4CB-04A63733447F}" srcOrd="1" destOrd="0" presId="urn:microsoft.com/office/officeart/2005/8/layout/orgChart1"/>
    <dgm:cxn modelId="{4E560D0E-DBE1-485F-8ABE-FE81C8290A20}" type="presParOf" srcId="{41CBABDE-0F38-4EFC-831B-E991BED996BE}" destId="{1043C49F-6DC7-4D2C-A992-915FEE676C9E}" srcOrd="1" destOrd="0" presId="urn:microsoft.com/office/officeart/2005/8/layout/orgChart1"/>
    <dgm:cxn modelId="{010100E4-591E-4182-9ADA-ADA4F447DEC1}" type="presParOf" srcId="{41CBABDE-0F38-4EFC-831B-E991BED996BE}" destId="{5D60328D-709A-41BF-B195-09FC17E88DE8}" srcOrd="2" destOrd="0" presId="urn:microsoft.com/office/officeart/2005/8/layout/orgChart1"/>
    <dgm:cxn modelId="{F4E67680-BFC3-4B78-8A69-88D355B0207F}" type="presParOf" srcId="{24A7A458-5AA5-437F-9BDB-E31C8FD01BDF}" destId="{1021B2C3-2549-4B86-A211-43477BDC4F17}" srcOrd="8" destOrd="0" presId="urn:microsoft.com/office/officeart/2005/8/layout/orgChart1"/>
    <dgm:cxn modelId="{B1903556-86D0-4EF3-A3FA-5B282C2FCE27}" type="presParOf" srcId="{24A7A458-5AA5-437F-9BDB-E31C8FD01BDF}" destId="{CDDABB49-A1F7-41B5-8804-AED4616F3D4F}" srcOrd="9" destOrd="0" presId="urn:microsoft.com/office/officeart/2005/8/layout/orgChart1"/>
    <dgm:cxn modelId="{A49CB0F5-869D-4335-BEEB-BE2CFC892858}" type="presParOf" srcId="{CDDABB49-A1F7-41B5-8804-AED4616F3D4F}" destId="{B8124F15-8407-4921-817A-206BA487A158}" srcOrd="0" destOrd="0" presId="urn:microsoft.com/office/officeart/2005/8/layout/orgChart1"/>
    <dgm:cxn modelId="{65A0FA11-4301-408C-9ABA-85114E25373F}" type="presParOf" srcId="{B8124F15-8407-4921-817A-206BA487A158}" destId="{5A62D4A2-A616-4945-A727-8C77B10EE551}" srcOrd="0" destOrd="0" presId="urn:microsoft.com/office/officeart/2005/8/layout/orgChart1"/>
    <dgm:cxn modelId="{7E1B41E4-A7BA-4702-B791-140CD7D7CE63}" type="presParOf" srcId="{B8124F15-8407-4921-817A-206BA487A158}" destId="{9BAC32E0-7F88-4581-8CAE-CA935572F553}" srcOrd="1" destOrd="0" presId="urn:microsoft.com/office/officeart/2005/8/layout/orgChart1"/>
    <dgm:cxn modelId="{86903EAB-A987-4E19-9AB0-F5EBB4DAFFA8}" type="presParOf" srcId="{CDDABB49-A1F7-41B5-8804-AED4616F3D4F}" destId="{96A7527A-CCA0-4194-9AD8-19ADC24E305E}" srcOrd="1" destOrd="0" presId="urn:microsoft.com/office/officeart/2005/8/layout/orgChart1"/>
    <dgm:cxn modelId="{CEEFB58D-3B9C-4964-B85E-61698932A1FE}" type="presParOf" srcId="{CDDABB49-A1F7-41B5-8804-AED4616F3D4F}" destId="{B5E76340-95AA-4F8C-A27B-54C9B4C868FB}" srcOrd="2" destOrd="0" presId="urn:microsoft.com/office/officeart/2005/8/layout/orgChart1"/>
    <dgm:cxn modelId="{CBA6AE47-C8F5-4984-8F92-7BAC2D3B62C6}" type="presParOf" srcId="{B5C3681F-D1BC-45CD-B3C8-8DE0B6E27482}" destId="{4F1BB458-8EB8-4DE2-BC3A-F4FBFBBB7A87}" srcOrd="2" destOrd="0" presId="urn:microsoft.com/office/officeart/2005/8/layout/orgChart1"/>
    <dgm:cxn modelId="{CA37D28E-011B-432A-A339-EE68CD2540FC}" type="presParOf" srcId="{1403BA9F-7549-47E9-8C73-6A686E4E0853}" destId="{12BAA507-769D-4311-8396-29A244E6C289}"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57EF5C-67FF-45C6-97DA-A7ECE0135E4F}"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pPr rtl="1"/>
          <a:endParaRPr lang="ar-SA"/>
        </a:p>
      </dgm:t>
    </dgm:pt>
    <dgm:pt modelId="{0221508A-5EE1-420F-86FA-45C0DE6FECE8}">
      <dgm:prSet phldrT="[Text]" custT="1"/>
      <dgm:spPr/>
      <dgm:t>
        <a:bodyPr/>
        <a:lstStyle/>
        <a:p>
          <a:pPr algn="ctr" rtl="1"/>
          <a:r>
            <a:rPr lang="ar-SA" sz="1400"/>
            <a:t>التزامات التاجر </a:t>
          </a:r>
        </a:p>
      </dgm:t>
    </dgm:pt>
    <dgm:pt modelId="{0AFBB9F6-99BE-447D-9464-6A0CFF42C3D6}" type="parTrans" cxnId="{92CE0481-045E-458D-B7A2-FE126482C65D}">
      <dgm:prSet/>
      <dgm:spPr/>
      <dgm:t>
        <a:bodyPr/>
        <a:lstStyle/>
        <a:p>
          <a:pPr algn="ctr" rtl="1"/>
          <a:endParaRPr lang="ar-SA"/>
        </a:p>
      </dgm:t>
    </dgm:pt>
    <dgm:pt modelId="{8B840614-7C52-45CE-90E4-8BD7A06F22EB}" type="sibTrans" cxnId="{92CE0481-045E-458D-B7A2-FE126482C65D}">
      <dgm:prSet/>
      <dgm:spPr/>
      <dgm:t>
        <a:bodyPr/>
        <a:lstStyle/>
        <a:p>
          <a:pPr algn="ctr" rtl="1"/>
          <a:endParaRPr lang="ar-SA"/>
        </a:p>
      </dgm:t>
    </dgm:pt>
    <dgm:pt modelId="{D196F1A0-B036-4A4B-8F5B-EE328FC37B65}">
      <dgm:prSet phldrT="[Text]"/>
      <dgm:spPr/>
      <dgm:t>
        <a:bodyPr/>
        <a:lstStyle/>
        <a:p>
          <a:pPr algn="ctr" rtl="1"/>
          <a:r>
            <a:rPr lang="ar-SA" b="1"/>
            <a:t>مسك الدفاتر التجارية </a:t>
          </a:r>
        </a:p>
      </dgm:t>
    </dgm:pt>
    <dgm:pt modelId="{54F706F7-9B0E-430F-B016-DB33F0BA83AD}" type="parTrans" cxnId="{0132AB39-BA1C-4597-A6A5-3A8381A71E4F}">
      <dgm:prSet/>
      <dgm:spPr/>
      <dgm:t>
        <a:bodyPr/>
        <a:lstStyle/>
        <a:p>
          <a:pPr algn="ctr" rtl="1"/>
          <a:endParaRPr lang="ar-SA"/>
        </a:p>
      </dgm:t>
    </dgm:pt>
    <dgm:pt modelId="{B9A546E9-9B23-4F14-92B4-4F200AE69453}" type="sibTrans" cxnId="{0132AB39-BA1C-4597-A6A5-3A8381A71E4F}">
      <dgm:prSet/>
      <dgm:spPr/>
      <dgm:t>
        <a:bodyPr/>
        <a:lstStyle/>
        <a:p>
          <a:pPr algn="ctr" rtl="1"/>
          <a:endParaRPr lang="ar-SA"/>
        </a:p>
      </dgm:t>
    </dgm:pt>
    <dgm:pt modelId="{A9A1BF23-8BD8-4DE7-9C8F-0B1461E4BA7F}">
      <dgm:prSet phldrT="[Text]"/>
      <dgm:spPr/>
      <dgm:t>
        <a:bodyPr/>
        <a:lstStyle/>
        <a:p>
          <a:pPr algn="ctr" rtl="1"/>
          <a:r>
            <a:rPr lang="ar-SA" b="1"/>
            <a:t>القيد في السجل التجاري </a:t>
          </a:r>
        </a:p>
      </dgm:t>
    </dgm:pt>
    <dgm:pt modelId="{EE75E36E-4DCB-4D66-842E-29785133F529}" type="parTrans" cxnId="{F76CBDE6-13BA-4B32-AC9F-F479DABCBB28}">
      <dgm:prSet/>
      <dgm:spPr/>
      <dgm:t>
        <a:bodyPr/>
        <a:lstStyle/>
        <a:p>
          <a:pPr algn="ctr" rtl="1"/>
          <a:endParaRPr lang="ar-SA"/>
        </a:p>
      </dgm:t>
    </dgm:pt>
    <dgm:pt modelId="{ACC7A8CB-5972-44AE-8578-015143DD20D2}" type="sibTrans" cxnId="{F76CBDE6-13BA-4B32-AC9F-F479DABCBB28}">
      <dgm:prSet/>
      <dgm:spPr/>
      <dgm:t>
        <a:bodyPr/>
        <a:lstStyle/>
        <a:p>
          <a:pPr algn="ctr" rtl="1"/>
          <a:endParaRPr lang="ar-SA"/>
        </a:p>
      </dgm:t>
    </dgm:pt>
    <dgm:pt modelId="{441884D6-6899-4C93-9955-9E16156E2FA5}">
      <dgm:prSet phldrT="[Text]"/>
      <dgm:spPr/>
      <dgm:t>
        <a:bodyPr/>
        <a:lstStyle/>
        <a:p>
          <a:pPr algn="ctr" rtl="1"/>
          <a:r>
            <a:rPr lang="ar-SA" b="1"/>
            <a:t>القيد في الغرفة التجارية </a:t>
          </a:r>
        </a:p>
      </dgm:t>
    </dgm:pt>
    <dgm:pt modelId="{13753B89-047B-45C1-BFC4-23A8E1FBCB2C}" type="parTrans" cxnId="{F7DF236F-9F24-4939-9144-8B3AFF9F3F67}">
      <dgm:prSet/>
      <dgm:spPr/>
      <dgm:t>
        <a:bodyPr/>
        <a:lstStyle/>
        <a:p>
          <a:pPr algn="ctr" rtl="1"/>
          <a:endParaRPr lang="ar-SA"/>
        </a:p>
      </dgm:t>
    </dgm:pt>
    <dgm:pt modelId="{DC383388-94C8-4203-AE40-CC445B4BA6E0}" type="sibTrans" cxnId="{F7DF236F-9F24-4939-9144-8B3AFF9F3F67}">
      <dgm:prSet/>
      <dgm:spPr/>
      <dgm:t>
        <a:bodyPr/>
        <a:lstStyle/>
        <a:p>
          <a:pPr algn="ctr" rtl="1"/>
          <a:endParaRPr lang="ar-SA"/>
        </a:p>
      </dgm:t>
    </dgm:pt>
    <dgm:pt modelId="{AE51436F-235D-472F-904F-839A908F2328}" type="pres">
      <dgm:prSet presAssocID="{9F57EF5C-67FF-45C6-97DA-A7ECE0135E4F}" presName="Name0" presStyleCnt="0">
        <dgm:presLayoutVars>
          <dgm:chMax val="1"/>
          <dgm:chPref val="1"/>
          <dgm:dir/>
          <dgm:animOne val="branch"/>
          <dgm:animLvl val="lvl"/>
        </dgm:presLayoutVars>
      </dgm:prSet>
      <dgm:spPr/>
      <dgm:t>
        <a:bodyPr/>
        <a:lstStyle/>
        <a:p>
          <a:pPr rtl="1"/>
          <a:endParaRPr lang="ar-SA"/>
        </a:p>
      </dgm:t>
    </dgm:pt>
    <dgm:pt modelId="{55E3EABD-2579-44B9-9DE8-7E4FC9D161DF}" type="pres">
      <dgm:prSet presAssocID="{0221508A-5EE1-420F-86FA-45C0DE6FECE8}" presName="singleCycle" presStyleCnt="0"/>
      <dgm:spPr/>
      <dgm:t>
        <a:bodyPr/>
        <a:lstStyle/>
        <a:p>
          <a:pPr rtl="1"/>
          <a:endParaRPr lang="ar-SA"/>
        </a:p>
      </dgm:t>
    </dgm:pt>
    <dgm:pt modelId="{28D0B22E-3F62-4FC7-9E33-52104D75C059}" type="pres">
      <dgm:prSet presAssocID="{0221508A-5EE1-420F-86FA-45C0DE6FECE8}" presName="singleCenter" presStyleLbl="node1" presStyleIdx="0" presStyleCnt="4">
        <dgm:presLayoutVars>
          <dgm:chMax val="7"/>
          <dgm:chPref val="7"/>
        </dgm:presLayoutVars>
      </dgm:prSet>
      <dgm:spPr/>
      <dgm:t>
        <a:bodyPr/>
        <a:lstStyle/>
        <a:p>
          <a:pPr rtl="1"/>
          <a:endParaRPr lang="ar-SA"/>
        </a:p>
      </dgm:t>
    </dgm:pt>
    <dgm:pt modelId="{4DF5E01B-D67E-4FE6-A0C6-B9B83A268FC3}" type="pres">
      <dgm:prSet presAssocID="{54F706F7-9B0E-430F-B016-DB33F0BA83AD}" presName="Name56" presStyleLbl="parChTrans1D2" presStyleIdx="0" presStyleCnt="3"/>
      <dgm:spPr/>
      <dgm:t>
        <a:bodyPr/>
        <a:lstStyle/>
        <a:p>
          <a:pPr rtl="1"/>
          <a:endParaRPr lang="ar-SA"/>
        </a:p>
      </dgm:t>
    </dgm:pt>
    <dgm:pt modelId="{B8E3CB8F-1880-4A5F-9BEC-401E13AF0571}" type="pres">
      <dgm:prSet presAssocID="{D196F1A0-B036-4A4B-8F5B-EE328FC37B65}" presName="text0" presStyleLbl="node1" presStyleIdx="1" presStyleCnt="4">
        <dgm:presLayoutVars>
          <dgm:bulletEnabled val="1"/>
        </dgm:presLayoutVars>
      </dgm:prSet>
      <dgm:spPr/>
      <dgm:t>
        <a:bodyPr/>
        <a:lstStyle/>
        <a:p>
          <a:pPr rtl="1"/>
          <a:endParaRPr lang="ar-SA"/>
        </a:p>
      </dgm:t>
    </dgm:pt>
    <dgm:pt modelId="{8C20CABD-2206-4907-8951-D8CC0AB1DC3E}" type="pres">
      <dgm:prSet presAssocID="{EE75E36E-4DCB-4D66-842E-29785133F529}" presName="Name56" presStyleLbl="parChTrans1D2" presStyleIdx="1" presStyleCnt="3"/>
      <dgm:spPr/>
      <dgm:t>
        <a:bodyPr/>
        <a:lstStyle/>
        <a:p>
          <a:pPr rtl="1"/>
          <a:endParaRPr lang="ar-SA"/>
        </a:p>
      </dgm:t>
    </dgm:pt>
    <dgm:pt modelId="{1D46BBC3-DE04-49EE-A8AA-3E1DFA89819A}" type="pres">
      <dgm:prSet presAssocID="{A9A1BF23-8BD8-4DE7-9C8F-0B1461E4BA7F}" presName="text0" presStyleLbl="node1" presStyleIdx="2" presStyleCnt="4" custRadScaleRad="100257" custRadScaleInc="-896">
        <dgm:presLayoutVars>
          <dgm:bulletEnabled val="1"/>
        </dgm:presLayoutVars>
      </dgm:prSet>
      <dgm:spPr/>
      <dgm:t>
        <a:bodyPr/>
        <a:lstStyle/>
        <a:p>
          <a:pPr rtl="1"/>
          <a:endParaRPr lang="ar-SA"/>
        </a:p>
      </dgm:t>
    </dgm:pt>
    <dgm:pt modelId="{6C57F99F-3533-4FB4-A6B7-0B2A31BE9ED3}" type="pres">
      <dgm:prSet presAssocID="{13753B89-047B-45C1-BFC4-23A8E1FBCB2C}" presName="Name56" presStyleLbl="parChTrans1D2" presStyleIdx="2" presStyleCnt="3"/>
      <dgm:spPr/>
      <dgm:t>
        <a:bodyPr/>
        <a:lstStyle/>
        <a:p>
          <a:pPr rtl="1"/>
          <a:endParaRPr lang="ar-SA"/>
        </a:p>
      </dgm:t>
    </dgm:pt>
    <dgm:pt modelId="{D5704C0C-C885-4ED8-8D6E-6C929CA627FD}" type="pres">
      <dgm:prSet presAssocID="{441884D6-6899-4C93-9955-9E16156E2FA5}" presName="text0" presStyleLbl="node1" presStyleIdx="3" presStyleCnt="4">
        <dgm:presLayoutVars>
          <dgm:bulletEnabled val="1"/>
        </dgm:presLayoutVars>
      </dgm:prSet>
      <dgm:spPr/>
      <dgm:t>
        <a:bodyPr/>
        <a:lstStyle/>
        <a:p>
          <a:pPr rtl="1"/>
          <a:endParaRPr lang="ar-SA"/>
        </a:p>
      </dgm:t>
    </dgm:pt>
  </dgm:ptLst>
  <dgm:cxnLst>
    <dgm:cxn modelId="{9CE7D8CE-BB34-4331-AFA7-647F4157C44F}" type="presOf" srcId="{441884D6-6899-4C93-9955-9E16156E2FA5}" destId="{D5704C0C-C885-4ED8-8D6E-6C929CA627FD}" srcOrd="0" destOrd="0" presId="urn:microsoft.com/office/officeart/2008/layout/RadialCluster"/>
    <dgm:cxn modelId="{46E4C60E-5900-4F52-836B-4B9556CA1ECB}" type="presOf" srcId="{54F706F7-9B0E-430F-B016-DB33F0BA83AD}" destId="{4DF5E01B-D67E-4FE6-A0C6-B9B83A268FC3}" srcOrd="0" destOrd="0" presId="urn:microsoft.com/office/officeart/2008/layout/RadialCluster"/>
    <dgm:cxn modelId="{96349FFB-BA83-41B4-8807-C0050BBD9A59}" type="presOf" srcId="{9F57EF5C-67FF-45C6-97DA-A7ECE0135E4F}" destId="{AE51436F-235D-472F-904F-839A908F2328}" srcOrd="0" destOrd="0" presId="urn:microsoft.com/office/officeart/2008/layout/RadialCluster"/>
    <dgm:cxn modelId="{8A97C2DD-27B2-41EA-9B88-F13C82AC56EB}" type="presOf" srcId="{EE75E36E-4DCB-4D66-842E-29785133F529}" destId="{8C20CABD-2206-4907-8951-D8CC0AB1DC3E}" srcOrd="0" destOrd="0" presId="urn:microsoft.com/office/officeart/2008/layout/RadialCluster"/>
    <dgm:cxn modelId="{DCBF3285-71C2-4913-88E0-EAB66320EC05}" type="presOf" srcId="{D196F1A0-B036-4A4B-8F5B-EE328FC37B65}" destId="{B8E3CB8F-1880-4A5F-9BEC-401E13AF0571}" srcOrd="0" destOrd="0" presId="urn:microsoft.com/office/officeart/2008/layout/RadialCluster"/>
    <dgm:cxn modelId="{68274D7E-2BAA-47AE-9EBF-9E11DFF0AFE8}" type="presOf" srcId="{13753B89-047B-45C1-BFC4-23A8E1FBCB2C}" destId="{6C57F99F-3533-4FB4-A6B7-0B2A31BE9ED3}" srcOrd="0" destOrd="0" presId="urn:microsoft.com/office/officeart/2008/layout/RadialCluster"/>
    <dgm:cxn modelId="{F76CBDE6-13BA-4B32-AC9F-F479DABCBB28}" srcId="{0221508A-5EE1-420F-86FA-45C0DE6FECE8}" destId="{A9A1BF23-8BD8-4DE7-9C8F-0B1461E4BA7F}" srcOrd="1" destOrd="0" parTransId="{EE75E36E-4DCB-4D66-842E-29785133F529}" sibTransId="{ACC7A8CB-5972-44AE-8578-015143DD20D2}"/>
    <dgm:cxn modelId="{F7DF236F-9F24-4939-9144-8B3AFF9F3F67}" srcId="{0221508A-5EE1-420F-86FA-45C0DE6FECE8}" destId="{441884D6-6899-4C93-9955-9E16156E2FA5}" srcOrd="2" destOrd="0" parTransId="{13753B89-047B-45C1-BFC4-23A8E1FBCB2C}" sibTransId="{DC383388-94C8-4203-AE40-CC445B4BA6E0}"/>
    <dgm:cxn modelId="{92CE0481-045E-458D-B7A2-FE126482C65D}" srcId="{9F57EF5C-67FF-45C6-97DA-A7ECE0135E4F}" destId="{0221508A-5EE1-420F-86FA-45C0DE6FECE8}" srcOrd="0" destOrd="0" parTransId="{0AFBB9F6-99BE-447D-9464-6A0CFF42C3D6}" sibTransId="{8B840614-7C52-45CE-90E4-8BD7A06F22EB}"/>
    <dgm:cxn modelId="{0132AB39-BA1C-4597-A6A5-3A8381A71E4F}" srcId="{0221508A-5EE1-420F-86FA-45C0DE6FECE8}" destId="{D196F1A0-B036-4A4B-8F5B-EE328FC37B65}" srcOrd="0" destOrd="0" parTransId="{54F706F7-9B0E-430F-B016-DB33F0BA83AD}" sibTransId="{B9A546E9-9B23-4F14-92B4-4F200AE69453}"/>
    <dgm:cxn modelId="{6F51F10A-6BA1-4D43-9C0C-B7FCF62F79D6}" type="presOf" srcId="{A9A1BF23-8BD8-4DE7-9C8F-0B1461E4BA7F}" destId="{1D46BBC3-DE04-49EE-A8AA-3E1DFA89819A}" srcOrd="0" destOrd="0" presId="urn:microsoft.com/office/officeart/2008/layout/RadialCluster"/>
    <dgm:cxn modelId="{DF0014E8-4C6D-433D-A70E-D96D804723E7}" type="presOf" srcId="{0221508A-5EE1-420F-86FA-45C0DE6FECE8}" destId="{28D0B22E-3F62-4FC7-9E33-52104D75C059}" srcOrd="0" destOrd="0" presId="urn:microsoft.com/office/officeart/2008/layout/RadialCluster"/>
    <dgm:cxn modelId="{DEE0FF52-39FB-4B49-BB88-55072C12F9C0}" type="presParOf" srcId="{AE51436F-235D-472F-904F-839A908F2328}" destId="{55E3EABD-2579-44B9-9DE8-7E4FC9D161DF}" srcOrd="0" destOrd="0" presId="urn:microsoft.com/office/officeart/2008/layout/RadialCluster"/>
    <dgm:cxn modelId="{58C55C45-6AA4-4895-9200-C7E92AF98B61}" type="presParOf" srcId="{55E3EABD-2579-44B9-9DE8-7E4FC9D161DF}" destId="{28D0B22E-3F62-4FC7-9E33-52104D75C059}" srcOrd="0" destOrd="0" presId="urn:microsoft.com/office/officeart/2008/layout/RadialCluster"/>
    <dgm:cxn modelId="{3770A66B-1921-4DB2-85ED-7E60AF8A521C}" type="presParOf" srcId="{55E3EABD-2579-44B9-9DE8-7E4FC9D161DF}" destId="{4DF5E01B-D67E-4FE6-A0C6-B9B83A268FC3}" srcOrd="1" destOrd="0" presId="urn:microsoft.com/office/officeart/2008/layout/RadialCluster"/>
    <dgm:cxn modelId="{627D9584-57CD-4397-9799-502F2F60D108}" type="presParOf" srcId="{55E3EABD-2579-44B9-9DE8-7E4FC9D161DF}" destId="{B8E3CB8F-1880-4A5F-9BEC-401E13AF0571}" srcOrd="2" destOrd="0" presId="urn:microsoft.com/office/officeart/2008/layout/RadialCluster"/>
    <dgm:cxn modelId="{3763BAA3-C549-424C-8572-F6DC89237700}" type="presParOf" srcId="{55E3EABD-2579-44B9-9DE8-7E4FC9D161DF}" destId="{8C20CABD-2206-4907-8951-D8CC0AB1DC3E}" srcOrd="3" destOrd="0" presId="urn:microsoft.com/office/officeart/2008/layout/RadialCluster"/>
    <dgm:cxn modelId="{96F4F388-8184-471B-BA31-7FE093FAAA59}" type="presParOf" srcId="{55E3EABD-2579-44B9-9DE8-7E4FC9D161DF}" destId="{1D46BBC3-DE04-49EE-A8AA-3E1DFA89819A}" srcOrd="4" destOrd="0" presId="urn:microsoft.com/office/officeart/2008/layout/RadialCluster"/>
    <dgm:cxn modelId="{BE1CBCB5-CB66-44B6-8082-6A658AAA9BD5}" type="presParOf" srcId="{55E3EABD-2579-44B9-9DE8-7E4FC9D161DF}" destId="{6C57F99F-3533-4FB4-A6B7-0B2A31BE9ED3}" srcOrd="5" destOrd="0" presId="urn:microsoft.com/office/officeart/2008/layout/RadialCluster"/>
    <dgm:cxn modelId="{38BB8C63-6B82-4DC8-B9E3-4616075689D8}" type="presParOf" srcId="{55E3EABD-2579-44B9-9DE8-7E4FC9D161DF}" destId="{D5704C0C-C885-4ED8-8D6E-6C929CA627FD}"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924CA-B14C-43C6-9F78-646FF6C4C210}">
      <dsp:nvSpPr>
        <dsp:cNvPr id="0" name=""/>
        <dsp:cNvSpPr/>
      </dsp:nvSpPr>
      <dsp:spPr>
        <a:xfrm>
          <a:off x="739835" y="637581"/>
          <a:ext cx="810394" cy="701023"/>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latin typeface="Calibri" panose="020F0502020204030204"/>
              <a:ea typeface="+mn-ea"/>
              <a:cs typeface="Arial" panose="020B0604020202020204" pitchFamily="34" charset="0"/>
            </a:rPr>
            <a:t>أعمال المقاولة </a:t>
          </a:r>
        </a:p>
      </dsp:txBody>
      <dsp:txXfrm>
        <a:off x="874129" y="753750"/>
        <a:ext cx="541806" cy="468685"/>
      </dsp:txXfrm>
    </dsp:sp>
    <dsp:sp modelId="{A751CC35-E227-4ADB-9A30-4D7DDAD20D33}">
      <dsp:nvSpPr>
        <dsp:cNvPr id="0" name=""/>
        <dsp:cNvSpPr/>
      </dsp:nvSpPr>
      <dsp:spPr>
        <a:xfrm>
          <a:off x="1247297" y="302189"/>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83C96B-E446-4356-9566-7A860DA2DA8E}">
      <dsp:nvSpPr>
        <dsp:cNvPr id="0" name=""/>
        <dsp:cNvSpPr/>
      </dsp:nvSpPr>
      <dsp:spPr>
        <a:xfrm>
          <a:off x="814484" y="0"/>
          <a:ext cx="664112" cy="57453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1.مقاولة الصناعة 2.مقاولة النقل</a:t>
          </a:r>
        </a:p>
      </dsp:txBody>
      <dsp:txXfrm>
        <a:off x="924542" y="95213"/>
        <a:ext cx="443996" cy="384109"/>
      </dsp:txXfrm>
    </dsp:sp>
    <dsp:sp modelId="{7CD0CCA6-5BEF-4F4C-8BFD-BE9D24FEE9EF}">
      <dsp:nvSpPr>
        <dsp:cNvPr id="0" name=""/>
        <dsp:cNvSpPr/>
      </dsp:nvSpPr>
      <dsp:spPr>
        <a:xfrm>
          <a:off x="1604142" y="794704"/>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559134-0DA4-4C57-B1C0-B3A31100BA1A}">
      <dsp:nvSpPr>
        <dsp:cNvPr id="0" name=""/>
        <dsp:cNvSpPr/>
      </dsp:nvSpPr>
      <dsp:spPr>
        <a:xfrm>
          <a:off x="1423552" y="353377"/>
          <a:ext cx="664112" cy="57453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3.مقاولة المحلات والمكاتب التجارية</a:t>
          </a:r>
        </a:p>
      </dsp:txBody>
      <dsp:txXfrm>
        <a:off x="1533610" y="448590"/>
        <a:ext cx="443996" cy="384109"/>
      </dsp:txXfrm>
    </dsp:sp>
    <dsp:sp modelId="{7448237E-9E01-420A-8682-275300170B54}">
      <dsp:nvSpPr>
        <dsp:cNvPr id="0" name=""/>
        <dsp:cNvSpPr/>
      </dsp:nvSpPr>
      <dsp:spPr>
        <a:xfrm>
          <a:off x="1356255" y="1350661"/>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580758-5C4B-4DC3-A9CF-32812400BC0B}">
      <dsp:nvSpPr>
        <dsp:cNvPr id="0" name=""/>
        <dsp:cNvSpPr/>
      </dsp:nvSpPr>
      <dsp:spPr>
        <a:xfrm>
          <a:off x="1423552" y="1048076"/>
          <a:ext cx="664112" cy="57453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4.مقاولة الوكالة بالعمولة </a:t>
          </a:r>
        </a:p>
      </dsp:txBody>
      <dsp:txXfrm>
        <a:off x="1533610" y="1143289"/>
        <a:ext cx="443996" cy="384109"/>
      </dsp:txXfrm>
    </dsp:sp>
    <dsp:sp modelId="{58D871D8-6BE1-4E9C-B592-3FE5048A2618}">
      <dsp:nvSpPr>
        <dsp:cNvPr id="0" name=""/>
        <dsp:cNvSpPr/>
      </dsp:nvSpPr>
      <dsp:spPr>
        <a:xfrm>
          <a:off x="741343" y="1408371"/>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33826F-0C70-449E-BBDC-A29E02973C33}">
      <dsp:nvSpPr>
        <dsp:cNvPr id="0" name=""/>
        <dsp:cNvSpPr/>
      </dsp:nvSpPr>
      <dsp:spPr>
        <a:xfrm>
          <a:off x="814484" y="1401849"/>
          <a:ext cx="664112" cy="57453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5.مقاولة التوريد</a:t>
          </a:r>
        </a:p>
      </dsp:txBody>
      <dsp:txXfrm>
        <a:off x="924542" y="1497062"/>
        <a:ext cx="443996" cy="384109"/>
      </dsp:txXfrm>
    </dsp:sp>
    <dsp:sp modelId="{9C59053F-72CB-4CD5-B3DD-F6EE301717A1}">
      <dsp:nvSpPr>
        <dsp:cNvPr id="0" name=""/>
        <dsp:cNvSpPr/>
      </dsp:nvSpPr>
      <dsp:spPr>
        <a:xfrm>
          <a:off x="378654" y="916054"/>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ADF185-CB48-4FAB-B2A8-0F8879191BB0}">
      <dsp:nvSpPr>
        <dsp:cNvPr id="0" name=""/>
        <dsp:cNvSpPr/>
      </dsp:nvSpPr>
      <dsp:spPr>
        <a:xfrm>
          <a:off x="202588" y="1048472"/>
          <a:ext cx="664112" cy="57453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6.مقاولة البيع بالمزاد العلني</a:t>
          </a:r>
        </a:p>
      </dsp:txBody>
      <dsp:txXfrm>
        <a:off x="312646" y="1143685"/>
        <a:ext cx="443996" cy="384109"/>
      </dsp:txXfrm>
    </dsp:sp>
    <dsp:sp modelId="{2E30BC67-E6EA-4D47-92CF-977B16A1CDF3}">
      <dsp:nvSpPr>
        <dsp:cNvPr id="0" name=""/>
        <dsp:cNvSpPr/>
      </dsp:nvSpPr>
      <dsp:spPr>
        <a:xfrm>
          <a:off x="202588" y="352587"/>
          <a:ext cx="664112" cy="57453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7.مقاولة انشاء المباني</a:t>
          </a:r>
        </a:p>
      </dsp:txBody>
      <dsp:txXfrm>
        <a:off x="312646" y="447800"/>
        <a:ext cx="443996" cy="3841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924CA-B14C-43C6-9F78-646FF6C4C210}">
      <dsp:nvSpPr>
        <dsp:cNvPr id="0" name=""/>
        <dsp:cNvSpPr/>
      </dsp:nvSpPr>
      <dsp:spPr>
        <a:xfrm>
          <a:off x="968319" y="634418"/>
          <a:ext cx="806373" cy="697545"/>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t>الأعمال المنفردة </a:t>
          </a:r>
        </a:p>
      </dsp:txBody>
      <dsp:txXfrm>
        <a:off x="1101946" y="750011"/>
        <a:ext cx="539119" cy="466359"/>
      </dsp:txXfrm>
    </dsp:sp>
    <dsp:sp modelId="{A751CC35-E227-4ADB-9A30-4D7DDAD20D33}">
      <dsp:nvSpPr>
        <dsp:cNvPr id="0" name=""/>
        <dsp:cNvSpPr/>
      </dsp:nvSpPr>
      <dsp:spPr>
        <a:xfrm>
          <a:off x="1473264" y="300690"/>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83C96B-E446-4356-9566-7A860DA2DA8E}">
      <dsp:nvSpPr>
        <dsp:cNvPr id="0" name=""/>
        <dsp:cNvSpPr/>
      </dsp:nvSpPr>
      <dsp:spPr>
        <a:xfrm>
          <a:off x="1042598" y="0"/>
          <a:ext cx="660817" cy="571684"/>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t>الشراء بقصد البيع </a:t>
          </a:r>
        </a:p>
      </dsp:txBody>
      <dsp:txXfrm>
        <a:off x="1152109" y="94740"/>
        <a:ext cx="441795" cy="382204"/>
      </dsp:txXfrm>
    </dsp:sp>
    <dsp:sp modelId="{7CD0CCA6-5BEF-4F4C-8BFD-BE9D24FEE9EF}">
      <dsp:nvSpPr>
        <dsp:cNvPr id="0" name=""/>
        <dsp:cNvSpPr/>
      </dsp:nvSpPr>
      <dsp:spPr>
        <a:xfrm>
          <a:off x="1828338" y="790761"/>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559134-0DA4-4C57-B1C0-B3A31100BA1A}">
      <dsp:nvSpPr>
        <dsp:cNvPr id="0" name=""/>
        <dsp:cNvSpPr/>
      </dsp:nvSpPr>
      <dsp:spPr>
        <a:xfrm>
          <a:off x="1648644" y="351624"/>
          <a:ext cx="660817" cy="571684"/>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rtl="1">
            <a:lnSpc>
              <a:spcPct val="90000"/>
            </a:lnSpc>
            <a:spcBef>
              <a:spcPct val="0"/>
            </a:spcBef>
            <a:spcAft>
              <a:spcPct val="35000"/>
            </a:spcAft>
          </a:pPr>
          <a:r>
            <a:rPr lang="ar-SA" sz="1000" b="1" kern="1200"/>
            <a:t>السمسرة</a:t>
          </a:r>
        </a:p>
      </dsp:txBody>
      <dsp:txXfrm>
        <a:off x="1758155" y="446364"/>
        <a:ext cx="441795" cy="382204"/>
      </dsp:txXfrm>
    </dsp:sp>
    <dsp:sp modelId="{7448237E-9E01-420A-8682-275300170B54}">
      <dsp:nvSpPr>
        <dsp:cNvPr id="0" name=""/>
        <dsp:cNvSpPr/>
      </dsp:nvSpPr>
      <dsp:spPr>
        <a:xfrm>
          <a:off x="1581681" y="1343960"/>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580758-5C4B-4DC3-A9CF-32812400BC0B}">
      <dsp:nvSpPr>
        <dsp:cNvPr id="0" name=""/>
        <dsp:cNvSpPr/>
      </dsp:nvSpPr>
      <dsp:spPr>
        <a:xfrm>
          <a:off x="1648644" y="1042877"/>
          <a:ext cx="660817" cy="571684"/>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ar-SA" sz="800" b="1" kern="1200"/>
            <a:t>الأوراق التجارية  " الكمبيالة - الشيك - السند لامر " </a:t>
          </a:r>
        </a:p>
      </dsp:txBody>
      <dsp:txXfrm>
        <a:off x="1758155" y="1137617"/>
        <a:ext cx="441795" cy="382204"/>
      </dsp:txXfrm>
    </dsp:sp>
    <dsp:sp modelId="{58D871D8-6BE1-4E9C-B592-3FE5048A2618}">
      <dsp:nvSpPr>
        <dsp:cNvPr id="0" name=""/>
        <dsp:cNvSpPr/>
      </dsp:nvSpPr>
      <dsp:spPr>
        <a:xfrm>
          <a:off x="969819" y="1401384"/>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33826F-0C70-449E-BBDC-A29E02973C33}">
      <dsp:nvSpPr>
        <dsp:cNvPr id="0" name=""/>
        <dsp:cNvSpPr/>
      </dsp:nvSpPr>
      <dsp:spPr>
        <a:xfrm>
          <a:off x="1042598" y="1394895"/>
          <a:ext cx="660817" cy="571684"/>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b="1" kern="1200"/>
            <a:t>اعمال الصرافة والبنوك </a:t>
          </a:r>
        </a:p>
      </dsp:txBody>
      <dsp:txXfrm>
        <a:off x="1152109" y="1489635"/>
        <a:ext cx="441795" cy="382204"/>
      </dsp:txXfrm>
    </dsp:sp>
    <dsp:sp modelId="{9C59053F-72CB-4CD5-B3DD-F6EE301717A1}">
      <dsp:nvSpPr>
        <dsp:cNvPr id="0" name=""/>
        <dsp:cNvSpPr/>
      </dsp:nvSpPr>
      <dsp:spPr>
        <a:xfrm>
          <a:off x="608930" y="911509"/>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ADF185-CB48-4FAB-B2A8-0F8879191BB0}">
      <dsp:nvSpPr>
        <dsp:cNvPr id="0" name=""/>
        <dsp:cNvSpPr/>
      </dsp:nvSpPr>
      <dsp:spPr>
        <a:xfrm>
          <a:off x="433737" y="1043270"/>
          <a:ext cx="660817" cy="571684"/>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b="1" kern="1200"/>
            <a:t>الاعمال التجارية البحرية </a:t>
          </a:r>
        </a:p>
      </dsp:txBody>
      <dsp:txXfrm>
        <a:off x="543248" y="1138010"/>
        <a:ext cx="441795" cy="382204"/>
      </dsp:txXfrm>
    </dsp:sp>
    <dsp:sp modelId="{2E30BC67-E6EA-4D47-92CF-977B16A1CDF3}">
      <dsp:nvSpPr>
        <dsp:cNvPr id="0" name=""/>
        <dsp:cNvSpPr/>
      </dsp:nvSpPr>
      <dsp:spPr>
        <a:xfrm>
          <a:off x="433737" y="350837"/>
          <a:ext cx="660817" cy="571684"/>
        </a:xfrm>
        <a:prstGeom prst="hexagon">
          <a:avLst>
            <a:gd name="adj" fmla="val 28570"/>
            <a:gd name="vf" fmla="val 115470"/>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r" defTabSz="400050" rtl="1">
            <a:lnSpc>
              <a:spcPct val="90000"/>
            </a:lnSpc>
            <a:spcBef>
              <a:spcPct val="0"/>
            </a:spcBef>
            <a:spcAft>
              <a:spcPct val="35000"/>
            </a:spcAft>
          </a:pPr>
          <a:endParaRPr lang="ar-SA" sz="900" kern="1200"/>
        </a:p>
      </dsp:txBody>
      <dsp:txXfrm>
        <a:off x="543248" y="445577"/>
        <a:ext cx="441795" cy="3822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21B2C3-2549-4B86-A211-43477BDC4F17}">
      <dsp:nvSpPr>
        <dsp:cNvPr id="0" name=""/>
        <dsp:cNvSpPr/>
      </dsp:nvSpPr>
      <dsp:spPr>
        <a:xfrm>
          <a:off x="2578653" y="1021055"/>
          <a:ext cx="190408" cy="2707463"/>
        </a:xfrm>
        <a:custGeom>
          <a:avLst/>
          <a:gdLst/>
          <a:ahLst/>
          <a:cxnLst/>
          <a:rect l="0" t="0" r="0" b="0"/>
          <a:pathLst>
            <a:path>
              <a:moveTo>
                <a:pt x="0" y="0"/>
              </a:moveTo>
              <a:lnTo>
                <a:pt x="0" y="2707463"/>
              </a:lnTo>
              <a:lnTo>
                <a:pt x="190408" y="270746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9A2BD4-1D67-407A-A636-AA57B8429D22}">
      <dsp:nvSpPr>
        <dsp:cNvPr id="0" name=""/>
        <dsp:cNvSpPr/>
      </dsp:nvSpPr>
      <dsp:spPr>
        <a:xfrm>
          <a:off x="2578653" y="1021055"/>
          <a:ext cx="190408" cy="2172385"/>
        </a:xfrm>
        <a:custGeom>
          <a:avLst/>
          <a:gdLst/>
          <a:ahLst/>
          <a:cxnLst/>
          <a:rect l="0" t="0" r="0" b="0"/>
          <a:pathLst>
            <a:path>
              <a:moveTo>
                <a:pt x="0" y="0"/>
              </a:moveTo>
              <a:lnTo>
                <a:pt x="0" y="2172385"/>
              </a:lnTo>
              <a:lnTo>
                <a:pt x="190408" y="217238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236A2-D6C0-4632-879D-29B64786AAD0}">
      <dsp:nvSpPr>
        <dsp:cNvPr id="0" name=""/>
        <dsp:cNvSpPr/>
      </dsp:nvSpPr>
      <dsp:spPr>
        <a:xfrm>
          <a:off x="2578653" y="1021055"/>
          <a:ext cx="190408" cy="1637307"/>
        </a:xfrm>
        <a:custGeom>
          <a:avLst/>
          <a:gdLst/>
          <a:ahLst/>
          <a:cxnLst/>
          <a:rect l="0" t="0" r="0" b="0"/>
          <a:pathLst>
            <a:path>
              <a:moveTo>
                <a:pt x="0" y="0"/>
              </a:moveTo>
              <a:lnTo>
                <a:pt x="0" y="1637307"/>
              </a:lnTo>
              <a:lnTo>
                <a:pt x="190408" y="1637307"/>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AE0C28-45CC-4335-AB92-EDF0E36E5011}">
      <dsp:nvSpPr>
        <dsp:cNvPr id="0" name=""/>
        <dsp:cNvSpPr/>
      </dsp:nvSpPr>
      <dsp:spPr>
        <a:xfrm>
          <a:off x="2578653" y="1021055"/>
          <a:ext cx="190408" cy="989385"/>
        </a:xfrm>
        <a:custGeom>
          <a:avLst/>
          <a:gdLst/>
          <a:ahLst/>
          <a:cxnLst/>
          <a:rect l="0" t="0" r="0" b="0"/>
          <a:pathLst>
            <a:path>
              <a:moveTo>
                <a:pt x="0" y="0"/>
              </a:moveTo>
              <a:lnTo>
                <a:pt x="0" y="989385"/>
              </a:lnTo>
              <a:lnTo>
                <a:pt x="190408" y="98938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64FBB-683A-4A85-9FB3-94BBF2506DC4}">
      <dsp:nvSpPr>
        <dsp:cNvPr id="0" name=""/>
        <dsp:cNvSpPr/>
      </dsp:nvSpPr>
      <dsp:spPr>
        <a:xfrm>
          <a:off x="2578653" y="1021055"/>
          <a:ext cx="190408" cy="341464"/>
        </a:xfrm>
        <a:custGeom>
          <a:avLst/>
          <a:gdLst/>
          <a:ahLst/>
          <a:cxnLst/>
          <a:rect l="0" t="0" r="0" b="0"/>
          <a:pathLst>
            <a:path>
              <a:moveTo>
                <a:pt x="0" y="0"/>
              </a:moveTo>
              <a:lnTo>
                <a:pt x="0" y="341464"/>
              </a:lnTo>
              <a:lnTo>
                <a:pt x="190408" y="34146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F3EBB7-393E-4A4B-9AB4-D9F475671209}">
      <dsp:nvSpPr>
        <dsp:cNvPr id="0" name=""/>
        <dsp:cNvSpPr/>
      </dsp:nvSpPr>
      <dsp:spPr>
        <a:xfrm>
          <a:off x="2319736" y="485977"/>
          <a:ext cx="766671" cy="147850"/>
        </a:xfrm>
        <a:custGeom>
          <a:avLst/>
          <a:gdLst/>
          <a:ahLst/>
          <a:cxnLst/>
          <a:rect l="0" t="0" r="0" b="0"/>
          <a:pathLst>
            <a:path>
              <a:moveTo>
                <a:pt x="0" y="0"/>
              </a:moveTo>
              <a:lnTo>
                <a:pt x="0" y="73925"/>
              </a:lnTo>
              <a:lnTo>
                <a:pt x="766671" y="73925"/>
              </a:lnTo>
              <a:lnTo>
                <a:pt x="766671" y="14785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3F898B-3DE9-4D4F-BEF6-00F5734AAC91}">
      <dsp:nvSpPr>
        <dsp:cNvPr id="0" name=""/>
        <dsp:cNvSpPr/>
      </dsp:nvSpPr>
      <dsp:spPr>
        <a:xfrm>
          <a:off x="1056920" y="1021055"/>
          <a:ext cx="207823" cy="3838561"/>
        </a:xfrm>
        <a:custGeom>
          <a:avLst/>
          <a:gdLst/>
          <a:ahLst/>
          <a:cxnLst/>
          <a:rect l="0" t="0" r="0" b="0"/>
          <a:pathLst>
            <a:path>
              <a:moveTo>
                <a:pt x="0" y="0"/>
              </a:moveTo>
              <a:lnTo>
                <a:pt x="0" y="3838561"/>
              </a:lnTo>
              <a:lnTo>
                <a:pt x="207823" y="383856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5BD3B2-2603-4E53-9DD7-0C34F156ED12}">
      <dsp:nvSpPr>
        <dsp:cNvPr id="0" name=""/>
        <dsp:cNvSpPr/>
      </dsp:nvSpPr>
      <dsp:spPr>
        <a:xfrm>
          <a:off x="1056920" y="1021055"/>
          <a:ext cx="207823" cy="3258116"/>
        </a:xfrm>
        <a:custGeom>
          <a:avLst/>
          <a:gdLst/>
          <a:ahLst/>
          <a:cxnLst/>
          <a:rect l="0" t="0" r="0" b="0"/>
          <a:pathLst>
            <a:path>
              <a:moveTo>
                <a:pt x="0" y="0"/>
              </a:moveTo>
              <a:lnTo>
                <a:pt x="0" y="3258116"/>
              </a:lnTo>
              <a:lnTo>
                <a:pt x="207823" y="325811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F1039E-7D77-4593-B316-168C06CA8ED4}">
      <dsp:nvSpPr>
        <dsp:cNvPr id="0" name=""/>
        <dsp:cNvSpPr/>
      </dsp:nvSpPr>
      <dsp:spPr>
        <a:xfrm>
          <a:off x="1056920" y="1021055"/>
          <a:ext cx="207823" cy="2677671"/>
        </a:xfrm>
        <a:custGeom>
          <a:avLst/>
          <a:gdLst/>
          <a:ahLst/>
          <a:cxnLst/>
          <a:rect l="0" t="0" r="0" b="0"/>
          <a:pathLst>
            <a:path>
              <a:moveTo>
                <a:pt x="0" y="0"/>
              </a:moveTo>
              <a:lnTo>
                <a:pt x="0" y="2677671"/>
              </a:lnTo>
              <a:lnTo>
                <a:pt x="207823" y="267767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277A38-92AE-4739-9E63-F139570DB9E5}">
      <dsp:nvSpPr>
        <dsp:cNvPr id="0" name=""/>
        <dsp:cNvSpPr/>
      </dsp:nvSpPr>
      <dsp:spPr>
        <a:xfrm>
          <a:off x="1056920" y="1021055"/>
          <a:ext cx="207823" cy="2109265"/>
        </a:xfrm>
        <a:custGeom>
          <a:avLst/>
          <a:gdLst/>
          <a:ahLst/>
          <a:cxnLst/>
          <a:rect l="0" t="0" r="0" b="0"/>
          <a:pathLst>
            <a:path>
              <a:moveTo>
                <a:pt x="0" y="0"/>
              </a:moveTo>
              <a:lnTo>
                <a:pt x="0" y="2109265"/>
              </a:lnTo>
              <a:lnTo>
                <a:pt x="207823" y="210926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17F749-A0C3-4552-B696-AE00589832D9}">
      <dsp:nvSpPr>
        <dsp:cNvPr id="0" name=""/>
        <dsp:cNvSpPr/>
      </dsp:nvSpPr>
      <dsp:spPr>
        <a:xfrm>
          <a:off x="1056920" y="1021055"/>
          <a:ext cx="207823" cy="1476239"/>
        </a:xfrm>
        <a:custGeom>
          <a:avLst/>
          <a:gdLst/>
          <a:ahLst/>
          <a:cxnLst/>
          <a:rect l="0" t="0" r="0" b="0"/>
          <a:pathLst>
            <a:path>
              <a:moveTo>
                <a:pt x="0" y="0"/>
              </a:moveTo>
              <a:lnTo>
                <a:pt x="0" y="1476239"/>
              </a:lnTo>
              <a:lnTo>
                <a:pt x="207823" y="1476239"/>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6C5C98-58EF-47EB-897D-14B3A2512DF9}">
      <dsp:nvSpPr>
        <dsp:cNvPr id="0" name=""/>
        <dsp:cNvSpPr/>
      </dsp:nvSpPr>
      <dsp:spPr>
        <a:xfrm>
          <a:off x="1056920" y="1021055"/>
          <a:ext cx="207823" cy="876542"/>
        </a:xfrm>
        <a:custGeom>
          <a:avLst/>
          <a:gdLst/>
          <a:ahLst/>
          <a:cxnLst/>
          <a:rect l="0" t="0" r="0" b="0"/>
          <a:pathLst>
            <a:path>
              <a:moveTo>
                <a:pt x="0" y="0"/>
              </a:moveTo>
              <a:lnTo>
                <a:pt x="0" y="876542"/>
              </a:lnTo>
              <a:lnTo>
                <a:pt x="207823" y="876542"/>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E0848D-4EDC-4993-997E-D7F03B03AC67}">
      <dsp:nvSpPr>
        <dsp:cNvPr id="0" name=""/>
        <dsp:cNvSpPr/>
      </dsp:nvSpPr>
      <dsp:spPr>
        <a:xfrm>
          <a:off x="1056920" y="1021055"/>
          <a:ext cx="207823" cy="341464"/>
        </a:xfrm>
        <a:custGeom>
          <a:avLst/>
          <a:gdLst/>
          <a:ahLst/>
          <a:cxnLst/>
          <a:rect l="0" t="0" r="0" b="0"/>
          <a:pathLst>
            <a:path>
              <a:moveTo>
                <a:pt x="0" y="0"/>
              </a:moveTo>
              <a:lnTo>
                <a:pt x="0" y="341464"/>
              </a:lnTo>
              <a:lnTo>
                <a:pt x="207823" y="34146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105AD-5C8A-4476-988A-0E754379CC31}">
      <dsp:nvSpPr>
        <dsp:cNvPr id="0" name=""/>
        <dsp:cNvSpPr/>
      </dsp:nvSpPr>
      <dsp:spPr>
        <a:xfrm>
          <a:off x="1611117" y="485977"/>
          <a:ext cx="708619" cy="147850"/>
        </a:xfrm>
        <a:custGeom>
          <a:avLst/>
          <a:gdLst/>
          <a:ahLst/>
          <a:cxnLst/>
          <a:rect l="0" t="0" r="0" b="0"/>
          <a:pathLst>
            <a:path>
              <a:moveTo>
                <a:pt x="708619" y="0"/>
              </a:moveTo>
              <a:lnTo>
                <a:pt x="708619" y="73925"/>
              </a:lnTo>
              <a:lnTo>
                <a:pt x="0" y="73925"/>
              </a:lnTo>
              <a:lnTo>
                <a:pt x="0" y="14785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8D396-8973-423E-A70C-795E07C596AD}">
      <dsp:nvSpPr>
        <dsp:cNvPr id="0" name=""/>
        <dsp:cNvSpPr/>
      </dsp:nvSpPr>
      <dsp:spPr>
        <a:xfrm>
          <a:off x="1489837" y="1369"/>
          <a:ext cx="1659797" cy="484608"/>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الاعمال التجارية بطبيعتها </a:t>
          </a:r>
        </a:p>
      </dsp:txBody>
      <dsp:txXfrm>
        <a:off x="1489837" y="1369"/>
        <a:ext cx="1659797" cy="484608"/>
      </dsp:txXfrm>
    </dsp:sp>
    <dsp:sp modelId="{382DA1C8-7D25-431A-8F31-88059C4DAF42}">
      <dsp:nvSpPr>
        <dsp:cNvPr id="0" name=""/>
        <dsp:cNvSpPr/>
      </dsp:nvSpPr>
      <dsp:spPr>
        <a:xfrm>
          <a:off x="918370" y="633827"/>
          <a:ext cx="1385493"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اعمال المقاولة </a:t>
          </a:r>
        </a:p>
      </dsp:txBody>
      <dsp:txXfrm>
        <a:off x="918370" y="633827"/>
        <a:ext cx="1385493" cy="387227"/>
      </dsp:txXfrm>
    </dsp:sp>
    <dsp:sp modelId="{B964EEF0-5FB8-4772-A6F4-173A20A55009}">
      <dsp:nvSpPr>
        <dsp:cNvPr id="0" name=""/>
        <dsp:cNvSpPr/>
      </dsp:nvSpPr>
      <dsp:spPr>
        <a:xfrm>
          <a:off x="1264744" y="1168905"/>
          <a:ext cx="984621"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الصناعة </a:t>
          </a:r>
        </a:p>
      </dsp:txBody>
      <dsp:txXfrm>
        <a:off x="1264744" y="1168905"/>
        <a:ext cx="984621" cy="387227"/>
      </dsp:txXfrm>
    </dsp:sp>
    <dsp:sp modelId="{E1C406C4-94FF-4DC4-B038-3B004DCF2996}">
      <dsp:nvSpPr>
        <dsp:cNvPr id="0" name=""/>
        <dsp:cNvSpPr/>
      </dsp:nvSpPr>
      <dsp:spPr>
        <a:xfrm>
          <a:off x="1264744" y="1703983"/>
          <a:ext cx="774455"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النقل </a:t>
          </a:r>
        </a:p>
      </dsp:txBody>
      <dsp:txXfrm>
        <a:off x="1264744" y="1703983"/>
        <a:ext cx="774455" cy="387227"/>
      </dsp:txXfrm>
    </dsp:sp>
    <dsp:sp modelId="{18A6443E-374C-41CD-9A5D-3CBF8EE6CD87}">
      <dsp:nvSpPr>
        <dsp:cNvPr id="0" name=""/>
        <dsp:cNvSpPr/>
      </dsp:nvSpPr>
      <dsp:spPr>
        <a:xfrm>
          <a:off x="1264744" y="2239061"/>
          <a:ext cx="1103401" cy="516466"/>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المحلات والمحلات التجارية </a:t>
          </a:r>
        </a:p>
      </dsp:txBody>
      <dsp:txXfrm>
        <a:off x="1264744" y="2239061"/>
        <a:ext cx="1103401" cy="516466"/>
      </dsp:txXfrm>
    </dsp:sp>
    <dsp:sp modelId="{208A5A79-B030-4EA1-B9D6-06413D0688BA}">
      <dsp:nvSpPr>
        <dsp:cNvPr id="0" name=""/>
        <dsp:cNvSpPr/>
      </dsp:nvSpPr>
      <dsp:spPr>
        <a:xfrm>
          <a:off x="1264744" y="2903378"/>
          <a:ext cx="944159" cy="453883"/>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الوكالة بالعمولة </a:t>
          </a:r>
        </a:p>
      </dsp:txBody>
      <dsp:txXfrm>
        <a:off x="1264744" y="2903378"/>
        <a:ext cx="944159" cy="453883"/>
      </dsp:txXfrm>
    </dsp:sp>
    <dsp:sp modelId="{0085C1E0-E2D2-4B72-84ED-A48E2C6C3539}">
      <dsp:nvSpPr>
        <dsp:cNvPr id="0" name=""/>
        <dsp:cNvSpPr/>
      </dsp:nvSpPr>
      <dsp:spPr>
        <a:xfrm>
          <a:off x="1264744" y="3505112"/>
          <a:ext cx="949679"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التوريد </a:t>
          </a:r>
        </a:p>
      </dsp:txBody>
      <dsp:txXfrm>
        <a:off x="1264744" y="3505112"/>
        <a:ext cx="949679" cy="387227"/>
      </dsp:txXfrm>
    </dsp:sp>
    <dsp:sp modelId="{63F603B1-D9A6-43F5-8330-C628105CB04C}">
      <dsp:nvSpPr>
        <dsp:cNvPr id="0" name=""/>
        <dsp:cNvSpPr/>
      </dsp:nvSpPr>
      <dsp:spPr>
        <a:xfrm>
          <a:off x="1264744" y="4040190"/>
          <a:ext cx="1240500" cy="477961"/>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البيع بالمزاد العلني </a:t>
          </a:r>
        </a:p>
      </dsp:txBody>
      <dsp:txXfrm>
        <a:off x="1264744" y="4040190"/>
        <a:ext cx="1240500" cy="477961"/>
      </dsp:txXfrm>
    </dsp:sp>
    <dsp:sp modelId="{7EC12726-71F8-4A15-87B7-7C3D4DA8BF06}">
      <dsp:nvSpPr>
        <dsp:cNvPr id="0" name=""/>
        <dsp:cNvSpPr/>
      </dsp:nvSpPr>
      <dsp:spPr>
        <a:xfrm>
          <a:off x="1264744" y="4666003"/>
          <a:ext cx="1293213"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انشاء المباني </a:t>
          </a:r>
        </a:p>
      </dsp:txBody>
      <dsp:txXfrm>
        <a:off x="1264744" y="4666003"/>
        <a:ext cx="1293213" cy="387227"/>
      </dsp:txXfrm>
    </dsp:sp>
    <dsp:sp modelId="{2191D71E-FD2E-4A34-B6EE-CADB8D90E9DB}">
      <dsp:nvSpPr>
        <dsp:cNvPr id="0" name=""/>
        <dsp:cNvSpPr/>
      </dsp:nvSpPr>
      <dsp:spPr>
        <a:xfrm>
          <a:off x="2451714" y="633827"/>
          <a:ext cx="1269388"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الاعمال المنفردة </a:t>
          </a:r>
        </a:p>
      </dsp:txBody>
      <dsp:txXfrm>
        <a:off x="2451714" y="633827"/>
        <a:ext cx="1269388" cy="387227"/>
      </dsp:txXfrm>
    </dsp:sp>
    <dsp:sp modelId="{D8D38AB1-2E3F-4AA1-BFDD-4572D03D94B2}">
      <dsp:nvSpPr>
        <dsp:cNvPr id="0" name=""/>
        <dsp:cNvSpPr/>
      </dsp:nvSpPr>
      <dsp:spPr>
        <a:xfrm>
          <a:off x="2769061" y="1168905"/>
          <a:ext cx="1231489"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الشراء بقصد البيع </a:t>
          </a:r>
        </a:p>
      </dsp:txBody>
      <dsp:txXfrm>
        <a:off x="2769061" y="1168905"/>
        <a:ext cx="1231489" cy="387227"/>
      </dsp:txXfrm>
    </dsp:sp>
    <dsp:sp modelId="{E38F568A-E679-4DD0-B3D3-E89BAEEE56E2}">
      <dsp:nvSpPr>
        <dsp:cNvPr id="0" name=""/>
        <dsp:cNvSpPr/>
      </dsp:nvSpPr>
      <dsp:spPr>
        <a:xfrm>
          <a:off x="2769061" y="1703983"/>
          <a:ext cx="1798967" cy="612914"/>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الاوراق التجارية ، الكمبيالة ، الشيك ، السند لامر </a:t>
          </a:r>
        </a:p>
      </dsp:txBody>
      <dsp:txXfrm>
        <a:off x="2769061" y="1703983"/>
        <a:ext cx="1798967" cy="612914"/>
      </dsp:txXfrm>
    </dsp:sp>
    <dsp:sp modelId="{6B5E5864-5905-4B2C-998B-723D194AF787}">
      <dsp:nvSpPr>
        <dsp:cNvPr id="0" name=""/>
        <dsp:cNvSpPr/>
      </dsp:nvSpPr>
      <dsp:spPr>
        <a:xfrm>
          <a:off x="2769061" y="2464748"/>
          <a:ext cx="774455"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السمسرة </a:t>
          </a:r>
        </a:p>
      </dsp:txBody>
      <dsp:txXfrm>
        <a:off x="2769061" y="2464748"/>
        <a:ext cx="774455" cy="387227"/>
      </dsp:txXfrm>
    </dsp:sp>
    <dsp:sp modelId="{5F85A76F-CF7B-409D-B86A-21CD5876F3CF}">
      <dsp:nvSpPr>
        <dsp:cNvPr id="0" name=""/>
        <dsp:cNvSpPr/>
      </dsp:nvSpPr>
      <dsp:spPr>
        <a:xfrm>
          <a:off x="2769061" y="2999826"/>
          <a:ext cx="1128352"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اعمال الصرافة والبنوك</a:t>
          </a:r>
        </a:p>
      </dsp:txBody>
      <dsp:txXfrm>
        <a:off x="2769061" y="2999826"/>
        <a:ext cx="1128352" cy="387227"/>
      </dsp:txXfrm>
    </dsp:sp>
    <dsp:sp modelId="{5A62D4A2-A616-4945-A727-8C77B10EE551}">
      <dsp:nvSpPr>
        <dsp:cNvPr id="0" name=""/>
        <dsp:cNvSpPr/>
      </dsp:nvSpPr>
      <dsp:spPr>
        <a:xfrm>
          <a:off x="2769061" y="3534904"/>
          <a:ext cx="1190949" cy="387227"/>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الاعمال التجارية البحرية </a:t>
          </a:r>
        </a:p>
      </dsp:txBody>
      <dsp:txXfrm>
        <a:off x="2769061" y="3534904"/>
        <a:ext cx="1190949" cy="3872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0B22E-3F62-4FC7-9E33-52104D75C059}">
      <dsp:nvSpPr>
        <dsp:cNvPr id="0" name=""/>
        <dsp:cNvSpPr/>
      </dsp:nvSpPr>
      <dsp:spPr>
        <a:xfrm>
          <a:off x="1809749" y="1240780"/>
          <a:ext cx="800100" cy="800100"/>
        </a:xfrm>
        <a:prstGeom prst="round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rtl="1">
            <a:lnSpc>
              <a:spcPct val="90000"/>
            </a:lnSpc>
            <a:spcBef>
              <a:spcPct val="0"/>
            </a:spcBef>
            <a:spcAft>
              <a:spcPct val="35000"/>
            </a:spcAft>
          </a:pPr>
          <a:r>
            <a:rPr lang="ar-SA" sz="1400" kern="1200"/>
            <a:t>التزامات التاجر </a:t>
          </a:r>
        </a:p>
      </dsp:txBody>
      <dsp:txXfrm>
        <a:off x="1848807" y="1279838"/>
        <a:ext cx="721984" cy="721984"/>
      </dsp:txXfrm>
    </dsp:sp>
    <dsp:sp modelId="{4DF5E01B-D67E-4FE6-A0C6-B9B83A268FC3}">
      <dsp:nvSpPr>
        <dsp:cNvPr id="0" name=""/>
        <dsp:cNvSpPr/>
      </dsp:nvSpPr>
      <dsp:spPr>
        <a:xfrm rot="16200000">
          <a:off x="1929181" y="960161"/>
          <a:ext cx="561236" cy="0"/>
        </a:xfrm>
        <a:custGeom>
          <a:avLst/>
          <a:gdLst/>
          <a:ahLst/>
          <a:cxnLst/>
          <a:rect l="0" t="0" r="0" b="0"/>
          <a:pathLst>
            <a:path>
              <a:moveTo>
                <a:pt x="0" y="0"/>
              </a:moveTo>
              <a:lnTo>
                <a:pt x="561236" y="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E3CB8F-1880-4A5F-9BEC-401E13AF0571}">
      <dsp:nvSpPr>
        <dsp:cNvPr id="0" name=""/>
        <dsp:cNvSpPr/>
      </dsp:nvSpPr>
      <dsp:spPr>
        <a:xfrm>
          <a:off x="1941766" y="143476"/>
          <a:ext cx="536067" cy="536067"/>
        </a:xfrm>
        <a:prstGeom prst="round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1">
            <a:lnSpc>
              <a:spcPct val="90000"/>
            </a:lnSpc>
            <a:spcBef>
              <a:spcPct val="0"/>
            </a:spcBef>
            <a:spcAft>
              <a:spcPct val="35000"/>
            </a:spcAft>
          </a:pPr>
          <a:r>
            <a:rPr lang="ar-SA" sz="1000" b="1" kern="1200"/>
            <a:t>مسك الدفاتر التجارية </a:t>
          </a:r>
        </a:p>
      </dsp:txBody>
      <dsp:txXfrm>
        <a:off x="1967935" y="169645"/>
        <a:ext cx="483729" cy="483729"/>
      </dsp:txXfrm>
    </dsp:sp>
    <dsp:sp modelId="{8C20CABD-2206-4907-8951-D8CC0AB1DC3E}">
      <dsp:nvSpPr>
        <dsp:cNvPr id="0" name=""/>
        <dsp:cNvSpPr/>
      </dsp:nvSpPr>
      <dsp:spPr>
        <a:xfrm rot="1767744">
          <a:off x="2579772" y="1981217"/>
          <a:ext cx="465166" cy="0"/>
        </a:xfrm>
        <a:custGeom>
          <a:avLst/>
          <a:gdLst/>
          <a:ahLst/>
          <a:cxnLst/>
          <a:rect l="0" t="0" r="0" b="0"/>
          <a:pathLst>
            <a:path>
              <a:moveTo>
                <a:pt x="0" y="0"/>
              </a:moveTo>
              <a:lnTo>
                <a:pt x="465166" y="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6BBC3-DE04-49EE-A8AA-3E1DFA89819A}">
      <dsp:nvSpPr>
        <dsp:cNvPr id="0" name=""/>
        <dsp:cNvSpPr/>
      </dsp:nvSpPr>
      <dsp:spPr>
        <a:xfrm>
          <a:off x="3014860" y="1978994"/>
          <a:ext cx="536067" cy="536067"/>
        </a:xfrm>
        <a:prstGeom prst="round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1">
            <a:lnSpc>
              <a:spcPct val="90000"/>
            </a:lnSpc>
            <a:spcBef>
              <a:spcPct val="0"/>
            </a:spcBef>
            <a:spcAft>
              <a:spcPct val="35000"/>
            </a:spcAft>
          </a:pPr>
          <a:r>
            <a:rPr lang="ar-SA" sz="1000" b="1" kern="1200"/>
            <a:t>القيد في السجل التجاري </a:t>
          </a:r>
        </a:p>
      </dsp:txBody>
      <dsp:txXfrm>
        <a:off x="3041029" y="2005163"/>
        <a:ext cx="483729" cy="483729"/>
      </dsp:txXfrm>
    </dsp:sp>
    <dsp:sp modelId="{6C57F99F-3533-4FB4-A6B7-0B2A31BE9ED3}">
      <dsp:nvSpPr>
        <dsp:cNvPr id="0" name=""/>
        <dsp:cNvSpPr/>
      </dsp:nvSpPr>
      <dsp:spPr>
        <a:xfrm rot="9000000">
          <a:off x="1382538" y="1986270"/>
          <a:ext cx="457883" cy="0"/>
        </a:xfrm>
        <a:custGeom>
          <a:avLst/>
          <a:gdLst/>
          <a:ahLst/>
          <a:cxnLst/>
          <a:rect l="0" t="0" r="0" b="0"/>
          <a:pathLst>
            <a:path>
              <a:moveTo>
                <a:pt x="0" y="0"/>
              </a:moveTo>
              <a:lnTo>
                <a:pt x="457883" y="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704C0C-C885-4ED8-8D6E-6C929CA627FD}">
      <dsp:nvSpPr>
        <dsp:cNvPr id="0" name=""/>
        <dsp:cNvSpPr/>
      </dsp:nvSpPr>
      <dsp:spPr>
        <a:xfrm>
          <a:off x="877143" y="1987456"/>
          <a:ext cx="536067" cy="536067"/>
        </a:xfrm>
        <a:prstGeom prst="round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1">
            <a:lnSpc>
              <a:spcPct val="90000"/>
            </a:lnSpc>
            <a:spcBef>
              <a:spcPct val="0"/>
            </a:spcBef>
            <a:spcAft>
              <a:spcPct val="35000"/>
            </a:spcAft>
          </a:pPr>
          <a:r>
            <a:rPr lang="ar-SA" sz="1000" b="1" kern="1200"/>
            <a:t>القيد في الغرفة التجارية </a:t>
          </a:r>
        </a:p>
      </dsp:txBody>
      <dsp:txXfrm>
        <a:off x="903312" y="2013625"/>
        <a:ext cx="483729" cy="48372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جامعة الدمام – التعليم عن بعد 
ادارة اعمال – المستوى الرابع</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8836</Words>
  <Characters>50370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ملزمة الإختبار الفصلي (القانون التجاري)</vt:lpstr>
    </vt:vector>
  </TitlesOfParts>
  <Company/>
  <LinksUpToDate>false</LinksUpToDate>
  <CharactersWithSpaces>59088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الإختبار الفصلي (القانون التجاري)</dc:title>
  <dc:subject>للدكتور : محمد الشرقاوي</dc:subject>
  <dc:creator>Hp</dc:creator>
  <cp:keywords/>
  <dc:description/>
  <cp:lastModifiedBy>Hp</cp:lastModifiedBy>
  <cp:revision>2</cp:revision>
  <dcterms:created xsi:type="dcterms:W3CDTF">2015-03-26T02:46:00Z</dcterms:created>
  <dcterms:modified xsi:type="dcterms:W3CDTF">2015-03-26T02:46:00Z</dcterms:modified>
</cp:coreProperties>
</file>