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09" w:rsidRPr="00F5408D" w:rsidRDefault="00D45A79" w:rsidP="00780B6F">
      <w:pPr>
        <w:spacing w:line="276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5408D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 xml:space="preserve">المحاضرة السابعة </w:t>
      </w:r>
    </w:p>
    <w:p w:rsidR="00D45A79" w:rsidRPr="00F5408D" w:rsidRDefault="00D45A79" w:rsidP="00780B6F">
      <w:pPr>
        <w:spacing w:line="276" w:lineRule="auto"/>
        <w:jc w:val="center"/>
        <w:rPr>
          <w:rFonts w:asciiTheme="minorBidi" w:hAnsiTheme="minorBidi"/>
          <w:sz w:val="24"/>
          <w:szCs w:val="24"/>
        </w:rPr>
      </w:pPr>
      <w:r w:rsidRPr="00F5408D">
        <w:rPr>
          <w:rFonts w:asciiTheme="minorBidi" w:hAnsiTheme="minorBidi" w:hint="cs"/>
          <w:sz w:val="24"/>
          <w:szCs w:val="24"/>
          <w:rtl/>
        </w:rPr>
        <w:t>التاجر الجزء 2</w:t>
      </w:r>
    </w:p>
    <w:p w:rsidR="00D45A79" w:rsidRPr="002D4778" w:rsidRDefault="00780B6F" w:rsidP="00780B6F">
      <w:pPr>
        <w:tabs>
          <w:tab w:val="left" w:pos="1586"/>
          <w:tab w:val="center" w:pos="5233"/>
        </w:tabs>
        <w:spacing w:line="276" w:lineRule="auto"/>
        <w:rPr>
          <w:rFonts w:asciiTheme="minorBidi" w:hAnsiTheme="minorBidi" w:hint="cs"/>
          <w:color w:val="CC9900"/>
          <w:sz w:val="24"/>
          <w:szCs w:val="24"/>
          <w:rtl/>
        </w:rPr>
      </w:pPr>
      <w:r w:rsidRPr="002D4778">
        <w:rPr>
          <w:rFonts w:asciiTheme="minorBidi" w:hAnsiTheme="minorBidi"/>
          <w:color w:val="CC9900"/>
          <w:sz w:val="24"/>
          <w:szCs w:val="24"/>
          <w:rtl/>
        </w:rPr>
        <w:tab/>
      </w:r>
      <w:r w:rsidRPr="002D4778">
        <w:rPr>
          <w:rFonts w:asciiTheme="minorBidi" w:hAnsiTheme="minorBidi"/>
          <w:color w:val="CC9900"/>
          <w:sz w:val="24"/>
          <w:szCs w:val="24"/>
          <w:rtl/>
        </w:rPr>
        <w:tab/>
      </w:r>
      <w:r w:rsidR="00D45A79" w:rsidRPr="00F5408D">
        <w:rPr>
          <w:rFonts w:asciiTheme="minorBidi" w:hAnsiTheme="minorBidi" w:hint="cs"/>
          <w:color w:val="808080" w:themeColor="background1" w:themeShade="80"/>
          <w:sz w:val="24"/>
          <w:szCs w:val="24"/>
          <w:rtl/>
        </w:rPr>
        <w:t xml:space="preserve">ص 59 </w:t>
      </w:r>
      <w:r w:rsidR="00D45A79" w:rsidRPr="00F5408D">
        <w:rPr>
          <w:rFonts w:asciiTheme="minorBidi" w:hAnsiTheme="minorBidi"/>
          <w:color w:val="808080" w:themeColor="background1" w:themeShade="80"/>
          <w:sz w:val="24"/>
          <w:szCs w:val="24"/>
          <w:rtl/>
        </w:rPr>
        <w:t>–</w:t>
      </w:r>
      <w:r w:rsidR="00D45A79" w:rsidRPr="00F5408D">
        <w:rPr>
          <w:rFonts w:asciiTheme="minorBidi" w:hAnsiTheme="minorBidi" w:hint="cs"/>
          <w:color w:val="808080" w:themeColor="background1" w:themeShade="80"/>
          <w:sz w:val="24"/>
          <w:szCs w:val="24"/>
          <w:rtl/>
        </w:rPr>
        <w:t xml:space="preserve"> 105</w:t>
      </w:r>
    </w:p>
    <w:p w:rsidR="00D45A79" w:rsidRPr="00F5408D" w:rsidRDefault="004B65E7" w:rsidP="00780B6F">
      <w:pPr>
        <w:spacing w:line="276" w:lineRule="auto"/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</w:pPr>
      <w:r w:rsidRPr="007B557E">
        <w:rPr>
          <w:rFonts w:asciiTheme="minorBidi" w:hAnsiTheme="minorBidi" w:hint="cs"/>
          <w:color w:val="FF0000"/>
          <w:sz w:val="28"/>
          <w:szCs w:val="28"/>
          <w:rtl/>
        </w:rPr>
        <w:t>3</w:t>
      </w:r>
      <w:r w:rsidRPr="00F5408D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>/</w:t>
      </w:r>
      <w:r w:rsidR="00D45A79" w:rsidRPr="00F5408D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 xml:space="preserve"> التزامات التاجر </w:t>
      </w:r>
    </w:p>
    <w:p w:rsidR="00D45A79" w:rsidRPr="00780B6F" w:rsidRDefault="00D45A79" w:rsidP="00780B6F">
      <w:pPr>
        <w:spacing w:line="276" w:lineRule="auto"/>
        <w:rPr>
          <w:rFonts w:asciiTheme="minorBidi" w:hAnsiTheme="minorBidi" w:hint="cs"/>
          <w:sz w:val="24"/>
          <w:szCs w:val="24"/>
          <w:rtl/>
        </w:rPr>
      </w:pPr>
      <w:r w:rsidRPr="00780B6F">
        <w:rPr>
          <w:rFonts w:asciiTheme="minorBidi" w:hAnsiTheme="minorBidi" w:hint="cs"/>
          <w:sz w:val="24"/>
          <w:szCs w:val="24"/>
          <w:rtl/>
        </w:rPr>
        <w:t>يعد اكتساب الشخص ( طبيعيا كان او معنويا ) صفة التاجر يقع على عاتقه مجموعة من الالتزامات تنظيم الحياة التجارية ودعم الائتمان :</w:t>
      </w:r>
    </w:p>
    <w:p w:rsidR="00D45A79" w:rsidRPr="00780B6F" w:rsidRDefault="00D45A79" w:rsidP="00780B6F">
      <w:pPr>
        <w:spacing w:line="276" w:lineRule="auto"/>
        <w:rPr>
          <w:rFonts w:asciiTheme="minorBidi" w:hAnsiTheme="minorBidi"/>
          <w:sz w:val="24"/>
          <w:szCs w:val="24"/>
          <w:rtl/>
        </w:rPr>
      </w:pPr>
      <w:r w:rsidRPr="00780B6F">
        <w:rPr>
          <w:rFonts w:asciiTheme="minorBidi" w:hAnsiTheme="minorBidi"/>
          <w:noProof/>
          <w:sz w:val="24"/>
          <w:szCs w:val="24"/>
          <w:rtl/>
        </w:rPr>
        <w:drawing>
          <wp:inline distT="0" distB="0" distL="0" distR="0" wp14:anchorId="46BCAA4E" wp14:editId="4EDE5158">
            <wp:extent cx="4419600" cy="26670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45A79" w:rsidRPr="00780B6F" w:rsidRDefault="00D45A79" w:rsidP="00780B6F">
      <w:pPr>
        <w:spacing w:line="276" w:lineRule="auto"/>
        <w:rPr>
          <w:rFonts w:asciiTheme="minorBidi" w:hAnsiTheme="minorBidi"/>
          <w:sz w:val="24"/>
          <w:szCs w:val="24"/>
          <w:rtl/>
        </w:rPr>
      </w:pPr>
      <w:r w:rsidRPr="00780B6F">
        <w:rPr>
          <w:rFonts w:asciiTheme="minorBidi" w:hAnsiTheme="minorBidi" w:hint="cs"/>
          <w:sz w:val="24"/>
          <w:szCs w:val="24"/>
          <w:rtl/>
        </w:rPr>
        <w:t>التزام التاجر بمسك الدفاتر</w:t>
      </w:r>
      <w:r w:rsidR="004B65E7" w:rsidRPr="00780B6F">
        <w:rPr>
          <w:rFonts w:asciiTheme="minorBidi" w:hAnsiTheme="minorBidi" w:hint="cs"/>
          <w:sz w:val="24"/>
          <w:szCs w:val="24"/>
          <w:rtl/>
        </w:rPr>
        <w:t xml:space="preserve"> ( ص78 وبعدها )</w:t>
      </w:r>
    </w:p>
    <w:p w:rsidR="00D45A79" w:rsidRPr="00E86342" w:rsidRDefault="00D45A79" w:rsidP="00780B6F">
      <w:pPr>
        <w:pStyle w:val="ListParagraph"/>
        <w:numPr>
          <w:ilvl w:val="0"/>
          <w:numId w:val="1"/>
        </w:numPr>
        <w:spacing w:line="276" w:lineRule="auto"/>
        <w:rPr>
          <w:rFonts w:asciiTheme="minorBidi" w:hAnsiTheme="minorBidi" w:hint="cs"/>
          <w:color w:val="FF0000"/>
          <w:sz w:val="24"/>
          <w:szCs w:val="24"/>
        </w:rPr>
      </w:pPr>
      <w:r w:rsidRPr="00E86342">
        <w:rPr>
          <w:rFonts w:asciiTheme="minorBidi" w:hAnsiTheme="minorBidi" w:hint="cs"/>
          <w:color w:val="FF0000"/>
          <w:sz w:val="24"/>
          <w:szCs w:val="24"/>
          <w:rtl/>
        </w:rPr>
        <w:t xml:space="preserve">اهمية الدفاتر التجارية </w:t>
      </w:r>
    </w:p>
    <w:p w:rsidR="00D45A79" w:rsidRPr="00E86342" w:rsidRDefault="00D45A79" w:rsidP="00780B6F">
      <w:pPr>
        <w:spacing w:line="276" w:lineRule="auto"/>
        <w:ind w:left="360"/>
        <w:rPr>
          <w:rFonts w:asciiTheme="minorBidi" w:hAnsiTheme="minorBidi" w:hint="cs"/>
          <w:color w:val="C00000"/>
          <w:sz w:val="24"/>
          <w:szCs w:val="24"/>
        </w:rPr>
      </w:pPr>
      <w:r w:rsidRPr="00E86342">
        <w:rPr>
          <w:rFonts w:asciiTheme="minorBidi" w:hAnsiTheme="minorBidi" w:hint="cs"/>
          <w:color w:val="C00000"/>
          <w:sz w:val="24"/>
          <w:szCs w:val="24"/>
          <w:rtl/>
        </w:rPr>
        <w:t>تكتسب الدفاتر التجارية اهميتها في الاحوال :</w:t>
      </w:r>
    </w:p>
    <w:p w:rsidR="00D45A79" w:rsidRPr="00780B6F" w:rsidRDefault="00D45A79" w:rsidP="00780B6F">
      <w:pPr>
        <w:pStyle w:val="ListParagraph"/>
        <w:numPr>
          <w:ilvl w:val="0"/>
          <w:numId w:val="2"/>
        </w:numPr>
        <w:spacing w:line="276" w:lineRule="auto"/>
        <w:rPr>
          <w:rFonts w:asciiTheme="minorBidi" w:hAnsiTheme="minorBidi" w:hint="cs"/>
          <w:sz w:val="24"/>
          <w:szCs w:val="24"/>
        </w:rPr>
      </w:pPr>
      <w:r w:rsidRPr="00780B6F">
        <w:rPr>
          <w:rFonts w:asciiTheme="minorBidi" w:hAnsiTheme="minorBidi" w:hint="cs"/>
          <w:sz w:val="24"/>
          <w:szCs w:val="24"/>
          <w:rtl/>
        </w:rPr>
        <w:t xml:space="preserve">بيان </w:t>
      </w:r>
      <w:r w:rsidRPr="00E86342">
        <w:rPr>
          <w:rFonts w:asciiTheme="minorBidi" w:hAnsiTheme="minorBidi" w:hint="cs"/>
          <w:color w:val="CC9900"/>
          <w:sz w:val="24"/>
          <w:szCs w:val="24"/>
          <w:u w:val="single"/>
          <w:rtl/>
        </w:rPr>
        <w:t>جميع العمليات</w:t>
      </w:r>
      <w:r w:rsidRPr="00780B6F">
        <w:rPr>
          <w:rFonts w:asciiTheme="minorBidi" w:hAnsiTheme="minorBidi" w:hint="cs"/>
          <w:sz w:val="24"/>
          <w:szCs w:val="24"/>
          <w:rtl/>
        </w:rPr>
        <w:t xml:space="preserve"> التي قام بها التاجر </w:t>
      </w:r>
    </w:p>
    <w:p w:rsidR="00D45A79" w:rsidRPr="00780B6F" w:rsidRDefault="004B65E7" w:rsidP="00780B6F">
      <w:pPr>
        <w:pStyle w:val="ListParagraph"/>
        <w:numPr>
          <w:ilvl w:val="0"/>
          <w:numId w:val="2"/>
        </w:numPr>
        <w:spacing w:line="276" w:lineRule="auto"/>
        <w:rPr>
          <w:rFonts w:asciiTheme="minorBidi" w:hAnsiTheme="minorBidi" w:hint="cs"/>
          <w:sz w:val="24"/>
          <w:szCs w:val="24"/>
        </w:rPr>
      </w:pPr>
      <w:r w:rsidRPr="00E86342">
        <w:rPr>
          <w:rFonts w:asciiTheme="minorBidi" w:hAnsiTheme="minorBidi" w:hint="cs"/>
          <w:noProof/>
          <w:color w:val="C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9E2B8" wp14:editId="12DB5C80">
                <wp:simplePos x="0" y="0"/>
                <wp:positionH relativeFrom="margin">
                  <wp:posOffset>5000943</wp:posOffset>
                </wp:positionH>
                <wp:positionV relativeFrom="paragraph">
                  <wp:posOffset>170708</wp:posOffset>
                </wp:positionV>
                <wp:extent cx="480695" cy="2777914"/>
                <wp:effectExtent l="0" t="81597" r="28257" b="28258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0695" cy="2777914"/>
                        </a:xfrm>
                        <a:prstGeom prst="rightBrace">
                          <a:avLst>
                            <a:gd name="adj1" fmla="val 51192"/>
                            <a:gd name="adj2" fmla="val 53240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9D89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3" o:spid="_x0000_s1026" type="#_x0000_t88" style="position:absolute;left:0;text-align:left;margin-left:393.8pt;margin-top:13.45pt;width:37.85pt;height:218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" adj="1913,11500" strokecolor="#c00000" strokeweight=".5pt">
                <v:stroke joinstyle="miter"/>
                <w10:wrap anchorx="margin"/>
              </v:shape>
            </w:pict>
          </mc:Fallback>
        </mc:AlternateContent>
      </w:r>
      <w:r w:rsidR="00D45A79" w:rsidRPr="00780B6F">
        <w:rPr>
          <w:rFonts w:asciiTheme="minorBidi" w:hAnsiTheme="minorBidi" w:hint="cs"/>
          <w:sz w:val="24"/>
          <w:szCs w:val="24"/>
          <w:rtl/>
        </w:rPr>
        <w:t xml:space="preserve">بيان حقيقة </w:t>
      </w:r>
      <w:r w:rsidR="00D45A79" w:rsidRPr="00E86342">
        <w:rPr>
          <w:rFonts w:asciiTheme="minorBidi" w:hAnsiTheme="minorBidi" w:hint="cs"/>
          <w:color w:val="CC9900"/>
          <w:sz w:val="24"/>
          <w:szCs w:val="24"/>
          <w:u w:val="single"/>
          <w:rtl/>
        </w:rPr>
        <w:t>المركز المالي</w:t>
      </w:r>
      <w:r w:rsidR="00D45A79" w:rsidRPr="00780B6F">
        <w:rPr>
          <w:rFonts w:asciiTheme="minorBidi" w:hAnsiTheme="minorBidi" w:hint="cs"/>
          <w:sz w:val="24"/>
          <w:szCs w:val="24"/>
          <w:rtl/>
        </w:rPr>
        <w:t xml:space="preserve"> للتاجر </w:t>
      </w:r>
    </w:p>
    <w:p w:rsidR="00D45A79" w:rsidRPr="00780B6F" w:rsidRDefault="00D45A79" w:rsidP="00780B6F">
      <w:pPr>
        <w:pStyle w:val="ListParagraph"/>
        <w:numPr>
          <w:ilvl w:val="0"/>
          <w:numId w:val="2"/>
        </w:numPr>
        <w:spacing w:line="276" w:lineRule="auto"/>
        <w:rPr>
          <w:rFonts w:asciiTheme="minorBidi" w:hAnsiTheme="minorBidi" w:hint="cs"/>
          <w:sz w:val="24"/>
          <w:szCs w:val="24"/>
        </w:rPr>
      </w:pPr>
      <w:r w:rsidRPr="00780B6F">
        <w:rPr>
          <w:rFonts w:asciiTheme="minorBidi" w:hAnsiTheme="minorBidi" w:hint="cs"/>
          <w:sz w:val="24"/>
          <w:szCs w:val="24"/>
          <w:rtl/>
        </w:rPr>
        <w:t xml:space="preserve">وسيلة للإثبات امام القضاء </w:t>
      </w:r>
    </w:p>
    <w:p w:rsidR="00D45A79" w:rsidRPr="00780B6F" w:rsidRDefault="00D45A79" w:rsidP="00780B6F">
      <w:pPr>
        <w:pStyle w:val="ListParagraph"/>
        <w:numPr>
          <w:ilvl w:val="0"/>
          <w:numId w:val="2"/>
        </w:numPr>
        <w:spacing w:line="276" w:lineRule="auto"/>
        <w:rPr>
          <w:rFonts w:asciiTheme="minorBidi" w:hAnsiTheme="minorBidi" w:hint="cs"/>
          <w:sz w:val="24"/>
          <w:szCs w:val="24"/>
        </w:rPr>
      </w:pPr>
      <w:r w:rsidRPr="00780B6F">
        <w:rPr>
          <w:rFonts w:asciiTheme="minorBidi" w:hAnsiTheme="minorBidi" w:hint="cs"/>
          <w:sz w:val="24"/>
          <w:szCs w:val="24"/>
          <w:rtl/>
        </w:rPr>
        <w:t xml:space="preserve">لها اهمية كبرى في </w:t>
      </w:r>
      <w:r w:rsidRPr="00E86342">
        <w:rPr>
          <w:rFonts w:asciiTheme="minorBidi" w:hAnsiTheme="minorBidi" w:hint="cs"/>
          <w:color w:val="CC9900"/>
          <w:sz w:val="24"/>
          <w:szCs w:val="24"/>
          <w:u w:val="single"/>
          <w:rtl/>
        </w:rPr>
        <w:t>حالة الافلاس والصلح الواقي من الافلاس</w:t>
      </w:r>
      <w:r w:rsidRPr="00E86342">
        <w:rPr>
          <w:rFonts w:asciiTheme="minorBidi" w:hAnsiTheme="minorBidi" w:hint="cs"/>
          <w:color w:val="CC9900"/>
          <w:sz w:val="24"/>
          <w:szCs w:val="24"/>
          <w:rtl/>
        </w:rPr>
        <w:t xml:space="preserve"> </w:t>
      </w:r>
    </w:p>
    <w:p w:rsidR="00D45A79" w:rsidRPr="00780B6F" w:rsidRDefault="00D45A79" w:rsidP="00780B6F">
      <w:pPr>
        <w:pStyle w:val="ListParagraph"/>
        <w:numPr>
          <w:ilvl w:val="0"/>
          <w:numId w:val="2"/>
        </w:numPr>
        <w:spacing w:line="276" w:lineRule="auto"/>
        <w:rPr>
          <w:rFonts w:asciiTheme="minorBidi" w:hAnsiTheme="minorBidi"/>
          <w:sz w:val="24"/>
          <w:szCs w:val="24"/>
        </w:rPr>
      </w:pPr>
      <w:r w:rsidRPr="00780B6F">
        <w:rPr>
          <w:rFonts w:asciiTheme="minorBidi" w:hAnsiTheme="minorBidi" w:hint="cs"/>
          <w:sz w:val="24"/>
          <w:szCs w:val="24"/>
          <w:rtl/>
        </w:rPr>
        <w:t xml:space="preserve">يعتمد عليها عند </w:t>
      </w:r>
      <w:r w:rsidR="00E86342">
        <w:rPr>
          <w:rFonts w:asciiTheme="minorBidi" w:hAnsiTheme="minorBidi" w:hint="cs"/>
          <w:color w:val="CC9900"/>
          <w:sz w:val="24"/>
          <w:szCs w:val="24"/>
          <w:u w:val="single"/>
          <w:rtl/>
        </w:rPr>
        <w:t>تقدير الضرائب وحساب الزكاة</w:t>
      </w:r>
    </w:p>
    <w:p w:rsidR="00791A99" w:rsidRPr="00780B6F" w:rsidRDefault="00791A99" w:rsidP="00780B6F">
      <w:pPr>
        <w:spacing w:line="276" w:lineRule="auto"/>
        <w:ind w:left="360"/>
        <w:rPr>
          <w:rFonts w:asciiTheme="minorBidi" w:hAnsiTheme="minorBidi" w:hint="cs"/>
          <w:sz w:val="24"/>
          <w:szCs w:val="24"/>
          <w:rtl/>
        </w:rPr>
      </w:pPr>
      <w:r w:rsidRPr="00780B6F">
        <w:rPr>
          <w:rFonts w:asciiTheme="minorBidi" w:hAnsiTheme="minorBidi" w:hint="cs"/>
          <w:sz w:val="24"/>
          <w:szCs w:val="24"/>
          <w:rtl/>
        </w:rPr>
        <w:t xml:space="preserve">     </w:t>
      </w:r>
      <w:r w:rsidR="00865704" w:rsidRPr="00780B6F">
        <w:rPr>
          <w:rFonts w:asciiTheme="minorBidi" w:hAnsiTheme="minorBidi" w:hint="cs"/>
          <w:sz w:val="24"/>
          <w:szCs w:val="24"/>
          <w:rtl/>
        </w:rPr>
        <w:t xml:space="preserve">        </w:t>
      </w:r>
      <w:r w:rsidR="00E86342">
        <w:rPr>
          <w:rFonts w:asciiTheme="minorBidi" w:hAnsiTheme="minorBidi" w:hint="cs"/>
          <w:sz w:val="24"/>
          <w:szCs w:val="24"/>
          <w:rtl/>
        </w:rPr>
        <w:t xml:space="preserve">  </w:t>
      </w:r>
      <w:r w:rsidR="00865704" w:rsidRPr="00780B6F">
        <w:rPr>
          <w:rFonts w:asciiTheme="minorBidi" w:hAnsiTheme="minorBidi" w:hint="cs"/>
          <w:sz w:val="24"/>
          <w:szCs w:val="24"/>
          <w:rtl/>
        </w:rPr>
        <w:t xml:space="preserve"> 1/ </w:t>
      </w:r>
      <w:r w:rsidRPr="00780B6F">
        <w:rPr>
          <w:rFonts w:asciiTheme="minorBidi" w:hAnsiTheme="minorBidi" w:hint="cs"/>
          <w:sz w:val="24"/>
          <w:szCs w:val="24"/>
          <w:rtl/>
        </w:rPr>
        <w:t xml:space="preserve"> </w:t>
      </w:r>
      <w:r w:rsidRPr="00E86342">
        <w:rPr>
          <w:rFonts w:asciiTheme="minorBidi" w:hAnsiTheme="minorBidi" w:hint="cs"/>
          <w:color w:val="FF0000"/>
          <w:sz w:val="24"/>
          <w:szCs w:val="24"/>
          <w:rtl/>
        </w:rPr>
        <w:t xml:space="preserve">مسك الدفاتر </w:t>
      </w:r>
    </w:p>
    <w:p w:rsidR="00E86342" w:rsidRDefault="00E86342" w:rsidP="00780B6F">
      <w:pPr>
        <w:spacing w:line="276" w:lineRule="auto"/>
        <w:rPr>
          <w:rFonts w:asciiTheme="minorBidi" w:hAnsiTheme="minorBidi"/>
          <w:sz w:val="24"/>
          <w:szCs w:val="24"/>
          <w:rtl/>
        </w:rPr>
      </w:pPr>
    </w:p>
    <w:p w:rsidR="00E86342" w:rsidRDefault="00E86342" w:rsidP="00780B6F">
      <w:pPr>
        <w:spacing w:line="276" w:lineRule="auto"/>
        <w:rPr>
          <w:rFonts w:asciiTheme="minorBidi" w:hAnsiTheme="minorBidi"/>
          <w:sz w:val="24"/>
          <w:szCs w:val="24"/>
          <w:rtl/>
        </w:rPr>
      </w:pPr>
    </w:p>
    <w:p w:rsidR="00791A99" w:rsidRPr="00780B6F" w:rsidRDefault="004B65E7" w:rsidP="00780B6F">
      <w:pPr>
        <w:spacing w:line="276" w:lineRule="auto"/>
        <w:rPr>
          <w:rFonts w:asciiTheme="minorBidi" w:hAnsiTheme="minorBidi"/>
          <w:sz w:val="24"/>
          <w:szCs w:val="24"/>
          <w:rtl/>
        </w:rPr>
      </w:pPr>
      <w:r w:rsidRPr="00780B6F">
        <w:rPr>
          <w:rFonts w:asciiTheme="minorBidi" w:hAnsiTheme="minorBidi" w:hint="cs"/>
          <w:sz w:val="24"/>
          <w:szCs w:val="24"/>
          <w:rtl/>
        </w:rPr>
        <w:t xml:space="preserve">إلزامية                                         </w:t>
      </w:r>
      <w:r w:rsidR="00E86342">
        <w:rPr>
          <w:rFonts w:asciiTheme="minorBidi" w:hAnsiTheme="minorBidi" w:hint="cs"/>
          <w:sz w:val="24"/>
          <w:szCs w:val="24"/>
          <w:rtl/>
        </w:rPr>
        <w:t xml:space="preserve">          </w:t>
      </w:r>
      <w:r w:rsidRPr="00780B6F">
        <w:rPr>
          <w:rFonts w:asciiTheme="minorBidi" w:hAnsiTheme="minorBidi" w:hint="cs"/>
          <w:sz w:val="24"/>
          <w:szCs w:val="24"/>
          <w:rtl/>
        </w:rPr>
        <w:t xml:space="preserve">   اختيارية </w:t>
      </w:r>
    </w:p>
    <w:p w:rsidR="004B65E7" w:rsidRPr="00780B6F" w:rsidRDefault="004B65E7" w:rsidP="00780B6F">
      <w:pPr>
        <w:pStyle w:val="ListParagraph"/>
        <w:numPr>
          <w:ilvl w:val="0"/>
          <w:numId w:val="3"/>
        </w:numPr>
        <w:spacing w:line="276" w:lineRule="auto"/>
        <w:rPr>
          <w:rFonts w:asciiTheme="minorBidi" w:hAnsiTheme="minorBidi" w:hint="cs"/>
          <w:sz w:val="24"/>
          <w:szCs w:val="24"/>
        </w:rPr>
      </w:pPr>
      <w:r w:rsidRPr="00780B6F">
        <w:rPr>
          <w:rFonts w:asciiTheme="minorBidi" w:hAnsiTheme="minorBidi" w:hint="cs"/>
          <w:sz w:val="24"/>
          <w:szCs w:val="24"/>
          <w:rtl/>
        </w:rPr>
        <w:t xml:space="preserve">دفتر اليومية الاصلي               </w:t>
      </w:r>
      <w:r w:rsidR="00E86342">
        <w:rPr>
          <w:rFonts w:asciiTheme="minorBidi" w:hAnsiTheme="minorBidi" w:hint="cs"/>
          <w:sz w:val="24"/>
          <w:szCs w:val="24"/>
          <w:rtl/>
        </w:rPr>
        <w:t xml:space="preserve">         </w:t>
      </w:r>
      <w:r w:rsidRPr="00780B6F">
        <w:rPr>
          <w:rFonts w:asciiTheme="minorBidi" w:hAnsiTheme="minorBidi" w:hint="cs"/>
          <w:sz w:val="24"/>
          <w:szCs w:val="24"/>
          <w:rtl/>
        </w:rPr>
        <w:t xml:space="preserve"> </w:t>
      </w:r>
      <w:r w:rsidRPr="00E86342">
        <w:rPr>
          <w:rFonts w:asciiTheme="minorBidi" w:hAnsiTheme="minorBidi" w:hint="cs"/>
          <w:color w:val="FF0000"/>
          <w:sz w:val="24"/>
          <w:szCs w:val="24"/>
          <w:rtl/>
        </w:rPr>
        <w:t>-</w:t>
      </w:r>
      <w:r w:rsidRPr="00780B6F">
        <w:rPr>
          <w:rFonts w:asciiTheme="minorBidi" w:hAnsiTheme="minorBidi" w:hint="cs"/>
          <w:sz w:val="24"/>
          <w:szCs w:val="24"/>
          <w:rtl/>
        </w:rPr>
        <w:t xml:space="preserve"> دفتر المسودة      </w:t>
      </w:r>
    </w:p>
    <w:p w:rsidR="004B65E7" w:rsidRPr="00780B6F" w:rsidRDefault="004B65E7" w:rsidP="00780B6F">
      <w:pPr>
        <w:pStyle w:val="ListParagraph"/>
        <w:numPr>
          <w:ilvl w:val="0"/>
          <w:numId w:val="3"/>
        </w:numPr>
        <w:spacing w:line="276" w:lineRule="auto"/>
        <w:rPr>
          <w:rFonts w:asciiTheme="minorBidi" w:hAnsiTheme="minorBidi" w:hint="cs"/>
          <w:sz w:val="24"/>
          <w:szCs w:val="24"/>
        </w:rPr>
      </w:pPr>
      <w:r w:rsidRPr="00780B6F">
        <w:rPr>
          <w:rFonts w:asciiTheme="minorBidi" w:hAnsiTheme="minorBidi" w:hint="cs"/>
          <w:sz w:val="24"/>
          <w:szCs w:val="24"/>
          <w:rtl/>
        </w:rPr>
        <w:t xml:space="preserve">دفتر الجرد                         </w:t>
      </w:r>
      <w:r w:rsidR="00E86342">
        <w:rPr>
          <w:rFonts w:asciiTheme="minorBidi" w:hAnsiTheme="minorBidi" w:hint="cs"/>
          <w:sz w:val="24"/>
          <w:szCs w:val="24"/>
          <w:rtl/>
        </w:rPr>
        <w:t xml:space="preserve">          </w:t>
      </w:r>
      <w:r w:rsidRPr="00780B6F">
        <w:rPr>
          <w:rFonts w:asciiTheme="minorBidi" w:hAnsiTheme="minorBidi" w:hint="cs"/>
          <w:sz w:val="24"/>
          <w:szCs w:val="24"/>
          <w:rtl/>
        </w:rPr>
        <w:t xml:space="preserve">  </w:t>
      </w:r>
      <w:r w:rsidRPr="00E86342">
        <w:rPr>
          <w:rFonts w:asciiTheme="minorBidi" w:hAnsiTheme="minorBidi" w:hint="cs"/>
          <w:color w:val="FF0000"/>
          <w:sz w:val="24"/>
          <w:szCs w:val="24"/>
          <w:rtl/>
        </w:rPr>
        <w:t>-</w:t>
      </w:r>
      <w:r w:rsidRPr="00780B6F">
        <w:rPr>
          <w:rFonts w:asciiTheme="minorBidi" w:hAnsiTheme="minorBidi" w:hint="cs"/>
          <w:sz w:val="24"/>
          <w:szCs w:val="24"/>
          <w:rtl/>
        </w:rPr>
        <w:t xml:space="preserve"> اية دفاتر اخرى </w:t>
      </w:r>
    </w:p>
    <w:p w:rsidR="004B65E7" w:rsidRDefault="004B65E7" w:rsidP="00780B6F">
      <w:pPr>
        <w:pStyle w:val="ListParagraph"/>
        <w:numPr>
          <w:ilvl w:val="0"/>
          <w:numId w:val="3"/>
        </w:numPr>
        <w:spacing w:line="276" w:lineRule="auto"/>
        <w:rPr>
          <w:rFonts w:asciiTheme="minorBidi" w:hAnsiTheme="minorBidi"/>
          <w:sz w:val="24"/>
          <w:szCs w:val="24"/>
        </w:rPr>
      </w:pPr>
      <w:r w:rsidRPr="00780B6F">
        <w:rPr>
          <w:rFonts w:asciiTheme="minorBidi" w:hAnsiTheme="min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2827867</wp:posOffset>
                </wp:positionH>
                <wp:positionV relativeFrom="paragraph">
                  <wp:posOffset>295275</wp:posOffset>
                </wp:positionV>
                <wp:extent cx="3800793" cy="635000"/>
                <wp:effectExtent l="0" t="0" r="28575" b="127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793" cy="635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5E7" w:rsidRPr="00F5408D" w:rsidRDefault="004B65E7" w:rsidP="004B65E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C9900"/>
                                <w:sz w:val="24"/>
                                <w:szCs w:val="24"/>
                              </w:rPr>
                            </w:pPr>
                            <w:r w:rsidRPr="00F5408D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C9900"/>
                                <w:sz w:val="24"/>
                                <w:szCs w:val="24"/>
                                <w:rtl/>
                              </w:rPr>
                              <w:t>طبقا لنص م1 من نظام الدفاتر التجارية يلزم التاجر مسك ثلاث دفاتر المبينة في الشكل ( الالزامية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left:0;text-align:left;margin-left:222.65pt;margin-top:23.25pt;width:299.3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" fillcolor="white [3212]" strokecolor="#747070 [1614]" strokeweight="1pt">
                <v:stroke joinstyle="miter"/>
                <v:textbox>
                  <w:txbxContent>
                    <w:p w:rsidR="004B65E7" w:rsidRPr="00F5408D" w:rsidRDefault="004B65E7" w:rsidP="004B65E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CC9900"/>
                          <w:sz w:val="24"/>
                          <w:szCs w:val="24"/>
                        </w:rPr>
                      </w:pPr>
                      <w:r w:rsidRPr="00F5408D">
                        <w:rPr>
                          <w:rFonts w:ascii="Sakkal Majalla" w:hAnsi="Sakkal Majalla" w:cs="Sakkal Majalla"/>
                          <w:b/>
                          <w:bCs/>
                          <w:color w:val="CC9900"/>
                          <w:sz w:val="24"/>
                          <w:szCs w:val="24"/>
                          <w:rtl/>
                        </w:rPr>
                        <w:t>طبقا لنص م1 من نظام الدفاتر التجارية يلزم التاجر مسك ثلاث دفاتر المبينة في الشكل ( الالزامية )</w:t>
                      </w:r>
                    </w:p>
                  </w:txbxContent>
                </v:textbox>
              </v:roundrect>
            </w:pict>
          </mc:Fallback>
        </mc:AlternateContent>
      </w:r>
      <w:r w:rsidRPr="00780B6F">
        <w:rPr>
          <w:rFonts w:asciiTheme="minorBidi" w:hAnsiTheme="minorBidi" w:hint="cs"/>
          <w:sz w:val="24"/>
          <w:szCs w:val="24"/>
          <w:rtl/>
        </w:rPr>
        <w:t>دفتر الاستاذ</w:t>
      </w:r>
    </w:p>
    <w:p w:rsidR="00E86342" w:rsidRDefault="00E86342" w:rsidP="00E86342">
      <w:pPr>
        <w:spacing w:line="276" w:lineRule="auto"/>
        <w:rPr>
          <w:rFonts w:asciiTheme="minorBidi" w:hAnsiTheme="minorBidi"/>
          <w:sz w:val="24"/>
          <w:szCs w:val="24"/>
          <w:rtl/>
        </w:rPr>
      </w:pPr>
    </w:p>
    <w:p w:rsidR="00E86342" w:rsidRPr="00E86342" w:rsidRDefault="00E86342" w:rsidP="00E86342">
      <w:pPr>
        <w:spacing w:line="276" w:lineRule="auto"/>
        <w:rPr>
          <w:rFonts w:asciiTheme="minorBidi" w:hAnsiTheme="minorBidi"/>
          <w:sz w:val="24"/>
          <w:szCs w:val="24"/>
        </w:rPr>
      </w:pPr>
    </w:p>
    <w:p w:rsidR="004B65E7" w:rsidRPr="00780B6F" w:rsidRDefault="004B65E7" w:rsidP="00780B6F">
      <w:pPr>
        <w:spacing w:line="276" w:lineRule="auto"/>
        <w:rPr>
          <w:rFonts w:asciiTheme="minorBidi" w:hAnsiTheme="minorBidi"/>
          <w:sz w:val="24"/>
          <w:szCs w:val="24"/>
        </w:rPr>
      </w:pPr>
    </w:p>
    <w:p w:rsidR="00791A99" w:rsidRPr="00780B6F" w:rsidRDefault="004B65E7" w:rsidP="00780B6F">
      <w:pPr>
        <w:pStyle w:val="ListParagraph"/>
        <w:numPr>
          <w:ilvl w:val="0"/>
          <w:numId w:val="4"/>
        </w:numPr>
        <w:spacing w:line="276" w:lineRule="auto"/>
        <w:rPr>
          <w:rFonts w:asciiTheme="minorBidi" w:hAnsiTheme="minorBidi"/>
          <w:sz w:val="24"/>
          <w:szCs w:val="24"/>
        </w:rPr>
      </w:pPr>
      <w:r w:rsidRPr="00E86342">
        <w:rPr>
          <w:rFonts w:asciiTheme="minorBidi" w:hAnsiTheme="minorBidi" w:hint="cs"/>
          <w:color w:val="FF0000"/>
          <w:sz w:val="24"/>
          <w:szCs w:val="24"/>
          <w:u w:val="single"/>
          <w:rtl/>
        </w:rPr>
        <w:t>دفتر اليومية</w:t>
      </w:r>
      <w:r w:rsidRPr="00E86342">
        <w:rPr>
          <w:rFonts w:asciiTheme="minorBidi" w:hAnsiTheme="minorBidi" w:hint="cs"/>
          <w:color w:val="FF0000"/>
          <w:sz w:val="24"/>
          <w:szCs w:val="24"/>
          <w:rtl/>
        </w:rPr>
        <w:t xml:space="preserve"> </w:t>
      </w:r>
      <w:r w:rsidR="003B2167" w:rsidRPr="00780B6F">
        <w:rPr>
          <w:rFonts w:asciiTheme="minorBidi" w:hAnsiTheme="minorBidi" w:hint="cs"/>
          <w:sz w:val="24"/>
          <w:szCs w:val="24"/>
          <w:rtl/>
        </w:rPr>
        <w:t xml:space="preserve">: تقيد فيه جميع العمليات المالية التي يقوم بها التاجر ، وايضا مسحوباتة الشخصية ، وقيد المسحوبات مهم في حالة الافلاس ، ويجوز ان يمسك إلى جوارة دفاتر يومية اخرى ساعدة </w:t>
      </w:r>
    </w:p>
    <w:p w:rsidR="003B2167" w:rsidRPr="00780B6F" w:rsidRDefault="003B2167" w:rsidP="00780B6F">
      <w:pPr>
        <w:pStyle w:val="ListParagraph"/>
        <w:numPr>
          <w:ilvl w:val="0"/>
          <w:numId w:val="4"/>
        </w:numPr>
        <w:spacing w:line="276" w:lineRule="auto"/>
        <w:rPr>
          <w:rFonts w:asciiTheme="minorBidi" w:hAnsiTheme="minorBidi" w:hint="cs"/>
          <w:sz w:val="24"/>
          <w:szCs w:val="24"/>
        </w:rPr>
      </w:pPr>
      <w:r w:rsidRPr="00E86342">
        <w:rPr>
          <w:rFonts w:asciiTheme="minorBidi" w:hAnsiTheme="minorBidi" w:hint="cs"/>
          <w:color w:val="FF0000"/>
          <w:sz w:val="24"/>
          <w:szCs w:val="24"/>
          <w:u w:val="single"/>
          <w:rtl/>
        </w:rPr>
        <w:lastRenderedPageBreak/>
        <w:t>دفتر الجرد</w:t>
      </w:r>
      <w:r w:rsidRPr="00E86342">
        <w:rPr>
          <w:rFonts w:asciiTheme="minorBidi" w:hAnsiTheme="minorBidi" w:hint="cs"/>
          <w:color w:val="FF0000"/>
          <w:sz w:val="24"/>
          <w:szCs w:val="24"/>
          <w:rtl/>
        </w:rPr>
        <w:t xml:space="preserve"> </w:t>
      </w:r>
      <w:r w:rsidRPr="00780B6F">
        <w:rPr>
          <w:rFonts w:asciiTheme="minorBidi" w:hAnsiTheme="minorBidi" w:hint="cs"/>
          <w:sz w:val="24"/>
          <w:szCs w:val="24"/>
          <w:rtl/>
        </w:rPr>
        <w:t>:</w:t>
      </w:r>
      <w:r w:rsidR="00E86342">
        <w:rPr>
          <w:rFonts w:asciiTheme="minorBidi" w:hAnsiTheme="minorBidi" w:hint="cs"/>
          <w:sz w:val="24"/>
          <w:szCs w:val="24"/>
          <w:rtl/>
        </w:rPr>
        <w:t xml:space="preserve"> </w:t>
      </w:r>
      <w:r w:rsidRPr="00780B6F">
        <w:rPr>
          <w:rFonts w:asciiTheme="minorBidi" w:hAnsiTheme="minorBidi" w:hint="cs"/>
          <w:sz w:val="24"/>
          <w:szCs w:val="24"/>
          <w:rtl/>
        </w:rPr>
        <w:t xml:space="preserve">يبين تفاصيل البضاعة لدى التاجر في اخر السنة الماية ، ويجب عدم الخلط بين اليومية والميزانية </w:t>
      </w:r>
    </w:p>
    <w:p w:rsidR="003B2167" w:rsidRPr="00780B6F" w:rsidRDefault="003B2167" w:rsidP="00780B6F">
      <w:pPr>
        <w:pStyle w:val="ListParagraph"/>
        <w:numPr>
          <w:ilvl w:val="0"/>
          <w:numId w:val="4"/>
        </w:numPr>
        <w:spacing w:line="276" w:lineRule="auto"/>
        <w:rPr>
          <w:rFonts w:asciiTheme="minorBidi" w:hAnsiTheme="minorBidi"/>
          <w:sz w:val="24"/>
          <w:szCs w:val="24"/>
        </w:rPr>
      </w:pPr>
      <w:r w:rsidRPr="00E86342">
        <w:rPr>
          <w:rFonts w:asciiTheme="minorBidi" w:hAnsiTheme="minorBidi" w:hint="cs"/>
          <w:color w:val="FF0000"/>
          <w:sz w:val="24"/>
          <w:szCs w:val="24"/>
          <w:u w:val="single"/>
          <w:rtl/>
        </w:rPr>
        <w:t>دفتر الاستاذ</w:t>
      </w:r>
      <w:r w:rsidRPr="00E86342">
        <w:rPr>
          <w:rFonts w:asciiTheme="minorBidi" w:hAnsiTheme="minorBidi" w:hint="cs"/>
          <w:color w:val="FF0000"/>
          <w:sz w:val="24"/>
          <w:szCs w:val="24"/>
          <w:rtl/>
        </w:rPr>
        <w:t xml:space="preserve"> </w:t>
      </w:r>
      <w:r w:rsidRPr="00780B6F">
        <w:rPr>
          <w:rFonts w:asciiTheme="minorBidi" w:hAnsiTheme="minorBidi" w:hint="cs"/>
          <w:sz w:val="24"/>
          <w:szCs w:val="24"/>
          <w:rtl/>
        </w:rPr>
        <w:t>: ترحل إلية جميع العمليات المدونة في الدفاتر الاخرى ، وتظهر فية النتائج النهائية لحركة عناصر المشروع التجارية ، ويستخرج من واقعة الميزانية ، وترحل إلية العمليات ذات الطبيعة الواحدة من دفتر اليومية .</w:t>
      </w:r>
    </w:p>
    <w:p w:rsidR="003B2167" w:rsidRPr="00780B6F" w:rsidRDefault="003B2167" w:rsidP="00780B6F">
      <w:pPr>
        <w:spacing w:line="276" w:lineRule="auto"/>
        <w:rPr>
          <w:rFonts w:asciiTheme="minorBidi" w:hAnsiTheme="minorBidi" w:hint="cs"/>
          <w:sz w:val="24"/>
          <w:szCs w:val="24"/>
        </w:rPr>
      </w:pPr>
      <w:r w:rsidRPr="00780B6F">
        <w:rPr>
          <w:rFonts w:asciiTheme="minorBidi" w:hAnsiTheme="min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20108</wp:posOffset>
                </wp:positionV>
                <wp:extent cx="6070600" cy="702734"/>
                <wp:effectExtent l="0" t="0" r="25400" b="2159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70273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167" w:rsidRPr="00F5408D" w:rsidRDefault="002D4778" w:rsidP="003B216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C9900"/>
                                <w:sz w:val="24"/>
                                <w:szCs w:val="24"/>
                                <w:rtl/>
                              </w:rPr>
                            </w:pPr>
                            <w:r w:rsidRPr="00F5408D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C9900"/>
                                <w:sz w:val="24"/>
                                <w:szCs w:val="24"/>
                                <w:rtl/>
                              </w:rPr>
                              <w:t>مدة الا</w:t>
                            </w:r>
                            <w:r w:rsidR="00865704" w:rsidRPr="00F5408D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C9900"/>
                                <w:sz w:val="24"/>
                                <w:szCs w:val="24"/>
                                <w:rtl/>
                              </w:rPr>
                              <w:t>تفاظ با</w:t>
                            </w:r>
                            <w:r w:rsidR="00F5408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C9900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="00865704" w:rsidRPr="00F5408D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C9900"/>
                                <w:sz w:val="24"/>
                                <w:szCs w:val="24"/>
                                <w:rtl/>
                              </w:rPr>
                              <w:t xml:space="preserve">دفاتر والمراسلات عشر سنوات من تاريخ اقفال الدفتر وتاريخ تلقي المراسلات </w:t>
                            </w:r>
                          </w:p>
                          <w:p w:rsidR="00865704" w:rsidRPr="00F5408D" w:rsidRDefault="00865704" w:rsidP="003B216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C9900"/>
                                <w:sz w:val="24"/>
                                <w:szCs w:val="24"/>
                              </w:rPr>
                            </w:pPr>
                            <w:r w:rsidRPr="00F5408D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C9900"/>
                                <w:sz w:val="24"/>
                                <w:szCs w:val="24"/>
                                <w:rtl/>
                              </w:rPr>
                              <w:t>عدل ص 86 ( دفتر الاستاذ من الدفاتر الالزامية طبقا لنص المادة 1 من نظام الدفاتر التجارية السعودي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7" style="position:absolute;left:0;text-align:left;margin-left:48pt;margin-top:1.6pt;width:478pt;height:55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" fillcolor="white [3212]" strokecolor="#c00000" strokeweight="1pt">
                <v:stroke joinstyle="miter"/>
                <v:textbox>
                  <w:txbxContent>
                    <w:p w:rsidR="003B2167" w:rsidRPr="00F5408D" w:rsidRDefault="002D4778" w:rsidP="003B216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CC9900"/>
                          <w:sz w:val="24"/>
                          <w:szCs w:val="24"/>
                          <w:rtl/>
                        </w:rPr>
                      </w:pPr>
                      <w:r w:rsidRPr="00F5408D">
                        <w:rPr>
                          <w:rFonts w:ascii="Sakkal Majalla" w:hAnsi="Sakkal Majalla" w:cs="Sakkal Majalla"/>
                          <w:b/>
                          <w:bCs/>
                          <w:color w:val="CC9900"/>
                          <w:sz w:val="24"/>
                          <w:szCs w:val="24"/>
                          <w:rtl/>
                        </w:rPr>
                        <w:t>مدة الا</w:t>
                      </w:r>
                      <w:r w:rsidR="00865704" w:rsidRPr="00F5408D">
                        <w:rPr>
                          <w:rFonts w:ascii="Sakkal Majalla" w:hAnsi="Sakkal Majalla" w:cs="Sakkal Majalla"/>
                          <w:b/>
                          <w:bCs/>
                          <w:color w:val="CC9900"/>
                          <w:sz w:val="24"/>
                          <w:szCs w:val="24"/>
                          <w:rtl/>
                        </w:rPr>
                        <w:t>تفاظ با</w:t>
                      </w:r>
                      <w:r w:rsidR="00F5408D">
                        <w:rPr>
                          <w:rFonts w:ascii="Sakkal Majalla" w:hAnsi="Sakkal Majalla" w:cs="Sakkal Majalla" w:hint="cs"/>
                          <w:b/>
                          <w:bCs/>
                          <w:color w:val="CC9900"/>
                          <w:sz w:val="24"/>
                          <w:szCs w:val="24"/>
                          <w:rtl/>
                        </w:rPr>
                        <w:t>ل</w:t>
                      </w:r>
                      <w:r w:rsidR="00865704" w:rsidRPr="00F5408D">
                        <w:rPr>
                          <w:rFonts w:ascii="Sakkal Majalla" w:hAnsi="Sakkal Majalla" w:cs="Sakkal Majalla"/>
                          <w:b/>
                          <w:bCs/>
                          <w:color w:val="CC9900"/>
                          <w:sz w:val="24"/>
                          <w:szCs w:val="24"/>
                          <w:rtl/>
                        </w:rPr>
                        <w:t xml:space="preserve">دفاتر والمراسلات عشر سنوات من تاريخ اقفال الدفتر وتاريخ تلقي المراسلات </w:t>
                      </w:r>
                    </w:p>
                    <w:p w:rsidR="00865704" w:rsidRPr="00F5408D" w:rsidRDefault="00865704" w:rsidP="003B216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CC9900"/>
                          <w:sz w:val="24"/>
                          <w:szCs w:val="24"/>
                        </w:rPr>
                      </w:pPr>
                      <w:r w:rsidRPr="00F5408D">
                        <w:rPr>
                          <w:rFonts w:ascii="Sakkal Majalla" w:hAnsi="Sakkal Majalla" w:cs="Sakkal Majalla"/>
                          <w:b/>
                          <w:bCs/>
                          <w:color w:val="CC9900"/>
                          <w:sz w:val="24"/>
                          <w:szCs w:val="24"/>
                          <w:rtl/>
                        </w:rPr>
                        <w:t>عدل ص 86 ( دفتر الاستاذ من الدفاتر الالزامية طبقا لنص المادة 1 من نظام الدفاتر التجارية السعودي )</w:t>
                      </w:r>
                    </w:p>
                  </w:txbxContent>
                </v:textbox>
              </v:roundrect>
            </w:pict>
          </mc:Fallback>
        </mc:AlternateContent>
      </w:r>
      <w:r w:rsidRPr="00780B6F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3B2167" w:rsidRPr="00780B6F" w:rsidRDefault="003B2167" w:rsidP="00780B6F">
      <w:pPr>
        <w:pStyle w:val="ListParagraph"/>
        <w:spacing w:line="276" w:lineRule="auto"/>
        <w:rPr>
          <w:rFonts w:asciiTheme="minorBidi" w:hAnsiTheme="minorBidi"/>
          <w:sz w:val="24"/>
          <w:szCs w:val="24"/>
        </w:rPr>
      </w:pPr>
    </w:p>
    <w:p w:rsidR="00791A99" w:rsidRPr="00780B6F" w:rsidRDefault="00791A99" w:rsidP="00780B6F">
      <w:pPr>
        <w:spacing w:line="276" w:lineRule="auto"/>
        <w:ind w:left="360"/>
        <w:rPr>
          <w:rFonts w:asciiTheme="minorBidi" w:hAnsiTheme="minorBidi"/>
          <w:sz w:val="24"/>
          <w:szCs w:val="24"/>
        </w:rPr>
      </w:pPr>
    </w:p>
    <w:p w:rsidR="00791A99" w:rsidRPr="002D4778" w:rsidRDefault="00865704" w:rsidP="00780B6F">
      <w:pPr>
        <w:spacing w:line="276" w:lineRule="auto"/>
        <w:ind w:left="360"/>
        <w:rPr>
          <w:rFonts w:asciiTheme="minorBidi" w:hAnsiTheme="minorBidi" w:hint="cs"/>
          <w:color w:val="FF0000"/>
          <w:sz w:val="24"/>
          <w:szCs w:val="24"/>
          <w:rtl/>
        </w:rPr>
      </w:pPr>
      <w:r w:rsidRPr="002D4778">
        <w:rPr>
          <w:rFonts w:asciiTheme="minorBidi" w:hAnsiTheme="minorBidi" w:hint="cs"/>
          <w:color w:val="FF0000"/>
          <w:sz w:val="24"/>
          <w:szCs w:val="24"/>
          <w:rtl/>
        </w:rPr>
        <w:t xml:space="preserve">2/ انتظام الدفاتر </w:t>
      </w:r>
    </w:p>
    <w:p w:rsidR="00865704" w:rsidRPr="00780B6F" w:rsidRDefault="00865704" w:rsidP="00780B6F">
      <w:pPr>
        <w:spacing w:line="276" w:lineRule="auto"/>
        <w:ind w:left="360"/>
        <w:rPr>
          <w:rFonts w:asciiTheme="minorBidi" w:hAnsiTheme="minorBidi" w:hint="cs"/>
          <w:sz w:val="24"/>
          <w:szCs w:val="24"/>
          <w:rtl/>
        </w:rPr>
      </w:pPr>
      <w:r w:rsidRPr="00780B6F">
        <w:rPr>
          <w:rFonts w:asciiTheme="minorBidi" w:hAnsiTheme="minorBidi" w:hint="cs"/>
          <w:sz w:val="24"/>
          <w:szCs w:val="24"/>
          <w:rtl/>
        </w:rPr>
        <w:t>لايكفي مجرد امساك الدفاتر ، بل اشترط القانون انتظامها وتكتب باللغة العربية ، وتكون مطابقة للنموذج الذي تحدده وزارة التجارة ، وتكون خالية من أي شطب او كشط او تحشير او فراغ او كتابة الحواشي ..الخ</w:t>
      </w:r>
    </w:p>
    <w:p w:rsidR="00865704" w:rsidRPr="00780B6F" w:rsidRDefault="00865704" w:rsidP="00780B6F">
      <w:pPr>
        <w:pStyle w:val="ListParagraph"/>
        <w:numPr>
          <w:ilvl w:val="0"/>
          <w:numId w:val="5"/>
        </w:numPr>
        <w:spacing w:line="276" w:lineRule="auto"/>
        <w:rPr>
          <w:rFonts w:asciiTheme="minorBidi" w:hAnsiTheme="minorBidi" w:hint="cs"/>
          <w:sz w:val="24"/>
          <w:szCs w:val="24"/>
        </w:rPr>
      </w:pPr>
      <w:r w:rsidRPr="002D4778">
        <w:rPr>
          <w:rFonts w:asciiTheme="minorBidi" w:hAnsiTheme="minorBidi" w:hint="cs"/>
          <w:color w:val="CC9900"/>
          <w:sz w:val="24"/>
          <w:szCs w:val="24"/>
          <w:rtl/>
        </w:rPr>
        <w:t xml:space="preserve">لايشترط </w:t>
      </w:r>
      <w:r w:rsidRPr="00780B6F">
        <w:rPr>
          <w:rFonts w:asciiTheme="minorBidi" w:hAnsiTheme="minorBidi" w:hint="cs"/>
          <w:sz w:val="24"/>
          <w:szCs w:val="24"/>
          <w:rtl/>
        </w:rPr>
        <w:t xml:space="preserve">الكتابة بخط يد التاجر ذاتة ، يمكن بيد احد مستخدمة ، وهو مسئول عنهم بصفتهم تابعين له ويكون بعلمة ورضاه ، مال يثبت عكس ذلك </w:t>
      </w:r>
    </w:p>
    <w:p w:rsidR="00865704" w:rsidRDefault="00865704" w:rsidP="00780B6F">
      <w:pPr>
        <w:pStyle w:val="ListParagraph"/>
        <w:numPr>
          <w:ilvl w:val="0"/>
          <w:numId w:val="5"/>
        </w:numPr>
        <w:spacing w:line="276" w:lineRule="auto"/>
        <w:rPr>
          <w:rFonts w:asciiTheme="minorBidi" w:hAnsiTheme="minorBidi"/>
          <w:sz w:val="24"/>
          <w:szCs w:val="24"/>
        </w:rPr>
      </w:pPr>
      <w:r w:rsidRPr="00780B6F">
        <w:rPr>
          <w:rFonts w:asciiTheme="minorBidi" w:hAnsiTheme="min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1617133</wp:posOffset>
                </wp:positionH>
                <wp:positionV relativeFrom="paragraph">
                  <wp:posOffset>297815</wp:posOffset>
                </wp:positionV>
                <wp:extent cx="4749800" cy="1312333"/>
                <wp:effectExtent l="0" t="0" r="12700" b="2159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131233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E0E" w:rsidRPr="00F5408D" w:rsidRDefault="009A3E0E" w:rsidP="009A3E0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C9900"/>
                                <w:sz w:val="24"/>
                                <w:szCs w:val="24"/>
                                <w:rtl/>
                              </w:rPr>
                            </w:pPr>
                            <w:r w:rsidRPr="00F5408D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هام </w:t>
                            </w:r>
                          </w:p>
                          <w:p w:rsidR="00865704" w:rsidRPr="00F5408D" w:rsidRDefault="00865704" w:rsidP="002D477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C9900"/>
                                <w:sz w:val="24"/>
                                <w:szCs w:val="24"/>
                              </w:rPr>
                            </w:pPr>
                            <w:r w:rsidRPr="00F5408D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C9900"/>
                                <w:sz w:val="24"/>
                                <w:szCs w:val="24"/>
                                <w:rtl/>
                              </w:rPr>
                              <w:t xml:space="preserve">الملتزمون بمسك الدفاتر كل من اكتسب صفة التاجر </w:t>
                            </w:r>
                            <w:r w:rsidR="002D4778" w:rsidRPr="00F5408D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C9900"/>
                                <w:sz w:val="24"/>
                                <w:szCs w:val="24"/>
                                <w:rtl/>
                              </w:rPr>
                              <w:t xml:space="preserve">( </w:t>
                            </w:r>
                            <w:r w:rsidRPr="00F5408D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C9900"/>
                                <w:sz w:val="24"/>
                                <w:szCs w:val="24"/>
                                <w:rtl/>
                              </w:rPr>
                              <w:t xml:space="preserve">شخصا طبيعيا او معنويا ) وتجاوز رأسماله 100000 ريال ويعفى </w:t>
                            </w:r>
                            <w:r w:rsidR="009A3E0E" w:rsidRPr="00F5408D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C9900"/>
                                <w:sz w:val="24"/>
                                <w:szCs w:val="24"/>
                                <w:rtl/>
                              </w:rPr>
                              <w:t>منها</w:t>
                            </w:r>
                            <w:r w:rsidRPr="00F5408D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C9900"/>
                                <w:sz w:val="24"/>
                                <w:szCs w:val="24"/>
                                <w:rtl/>
                              </w:rPr>
                              <w:t xml:space="preserve"> مادون ذلك </w:t>
                            </w:r>
                            <w:r w:rsidR="009A3E0E" w:rsidRPr="00F5408D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C9900"/>
                                <w:sz w:val="24"/>
                                <w:szCs w:val="24"/>
                                <w:rtl/>
                              </w:rPr>
                              <w:t>( م1ق – م2ل ) ولايلزم معرفة الكتابة ولايشترط وجود محل ثابت للتاجر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8" style="position:absolute;left:0;text-align:left;margin-left:127.35pt;margin-top:23.45pt;width:374pt;height:103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" fillcolor="white [3212]" strokecolor="#747070 [1614]" strokeweight="1pt">
                <v:stroke joinstyle="miter"/>
                <v:textbox>
                  <w:txbxContent>
                    <w:p w:rsidR="009A3E0E" w:rsidRPr="00F5408D" w:rsidRDefault="009A3E0E" w:rsidP="009A3E0E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CC9900"/>
                          <w:sz w:val="24"/>
                          <w:szCs w:val="24"/>
                          <w:rtl/>
                        </w:rPr>
                      </w:pPr>
                      <w:r w:rsidRPr="00F5408D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هام </w:t>
                      </w:r>
                    </w:p>
                    <w:p w:rsidR="00865704" w:rsidRPr="00F5408D" w:rsidRDefault="00865704" w:rsidP="002D4778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CC9900"/>
                          <w:sz w:val="24"/>
                          <w:szCs w:val="24"/>
                        </w:rPr>
                      </w:pPr>
                      <w:r w:rsidRPr="00F5408D">
                        <w:rPr>
                          <w:rFonts w:ascii="Sakkal Majalla" w:hAnsi="Sakkal Majalla" w:cs="Sakkal Majalla"/>
                          <w:b/>
                          <w:bCs/>
                          <w:color w:val="CC9900"/>
                          <w:sz w:val="24"/>
                          <w:szCs w:val="24"/>
                          <w:rtl/>
                        </w:rPr>
                        <w:t xml:space="preserve">الملتزمون بمسك الدفاتر كل من اكتسب صفة التاجر </w:t>
                      </w:r>
                      <w:r w:rsidR="002D4778" w:rsidRPr="00F5408D">
                        <w:rPr>
                          <w:rFonts w:ascii="Sakkal Majalla" w:hAnsi="Sakkal Majalla" w:cs="Sakkal Majalla"/>
                          <w:b/>
                          <w:bCs/>
                          <w:color w:val="CC9900"/>
                          <w:sz w:val="24"/>
                          <w:szCs w:val="24"/>
                          <w:rtl/>
                        </w:rPr>
                        <w:t xml:space="preserve">( </w:t>
                      </w:r>
                      <w:r w:rsidRPr="00F5408D">
                        <w:rPr>
                          <w:rFonts w:ascii="Sakkal Majalla" w:hAnsi="Sakkal Majalla" w:cs="Sakkal Majalla"/>
                          <w:b/>
                          <w:bCs/>
                          <w:color w:val="CC9900"/>
                          <w:sz w:val="24"/>
                          <w:szCs w:val="24"/>
                          <w:rtl/>
                        </w:rPr>
                        <w:t xml:space="preserve">شخصا طبيعيا او معنويا ) وتجاوز رأسماله 100000 ريال ويعفى </w:t>
                      </w:r>
                      <w:r w:rsidR="009A3E0E" w:rsidRPr="00F5408D">
                        <w:rPr>
                          <w:rFonts w:ascii="Sakkal Majalla" w:hAnsi="Sakkal Majalla" w:cs="Sakkal Majalla"/>
                          <w:b/>
                          <w:bCs/>
                          <w:color w:val="CC9900"/>
                          <w:sz w:val="24"/>
                          <w:szCs w:val="24"/>
                          <w:rtl/>
                        </w:rPr>
                        <w:t>منها</w:t>
                      </w:r>
                      <w:r w:rsidRPr="00F5408D">
                        <w:rPr>
                          <w:rFonts w:ascii="Sakkal Majalla" w:hAnsi="Sakkal Majalla" w:cs="Sakkal Majalla"/>
                          <w:b/>
                          <w:bCs/>
                          <w:color w:val="CC9900"/>
                          <w:sz w:val="24"/>
                          <w:szCs w:val="24"/>
                          <w:rtl/>
                        </w:rPr>
                        <w:t xml:space="preserve"> مادون ذلك </w:t>
                      </w:r>
                      <w:r w:rsidR="009A3E0E" w:rsidRPr="00F5408D">
                        <w:rPr>
                          <w:rFonts w:ascii="Sakkal Majalla" w:hAnsi="Sakkal Majalla" w:cs="Sakkal Majalla"/>
                          <w:b/>
                          <w:bCs/>
                          <w:color w:val="CC9900"/>
                          <w:sz w:val="24"/>
                          <w:szCs w:val="24"/>
                          <w:rtl/>
                        </w:rPr>
                        <w:t>( م1ق – م2ل ) ولايلزم معرفة الكتابة ولايشترط وجود محل ثابت للتاجر</w:t>
                      </w:r>
                    </w:p>
                  </w:txbxContent>
                </v:textbox>
              </v:roundrect>
            </w:pict>
          </mc:Fallback>
        </mc:AlternateContent>
      </w:r>
      <w:r w:rsidRPr="00780B6F">
        <w:rPr>
          <w:rFonts w:asciiTheme="minorBidi" w:hAnsiTheme="minorBidi" w:hint="cs"/>
          <w:sz w:val="24"/>
          <w:szCs w:val="24"/>
          <w:rtl/>
        </w:rPr>
        <w:t>يمكن من خلال الحاسب الآلي (م2)</w:t>
      </w:r>
    </w:p>
    <w:p w:rsidR="00F5408D" w:rsidRPr="00F5408D" w:rsidRDefault="00F5408D" w:rsidP="00F5408D">
      <w:pPr>
        <w:spacing w:line="276" w:lineRule="auto"/>
        <w:rPr>
          <w:rFonts w:asciiTheme="minorBidi" w:hAnsiTheme="minorBidi" w:hint="cs"/>
          <w:sz w:val="24"/>
          <w:szCs w:val="24"/>
        </w:rPr>
      </w:pPr>
    </w:p>
    <w:p w:rsidR="00865704" w:rsidRPr="00780B6F" w:rsidRDefault="00865704" w:rsidP="00780B6F">
      <w:pPr>
        <w:spacing w:line="276" w:lineRule="auto"/>
        <w:ind w:left="360"/>
        <w:rPr>
          <w:rFonts w:asciiTheme="minorBidi" w:hAnsiTheme="minorBidi"/>
          <w:sz w:val="24"/>
          <w:szCs w:val="24"/>
          <w:rtl/>
        </w:rPr>
      </w:pPr>
    </w:p>
    <w:p w:rsidR="009A3E0E" w:rsidRPr="00780B6F" w:rsidRDefault="009A3E0E" w:rsidP="00780B6F">
      <w:pPr>
        <w:spacing w:line="276" w:lineRule="auto"/>
        <w:ind w:left="360"/>
        <w:rPr>
          <w:rFonts w:asciiTheme="minorBidi" w:hAnsiTheme="minorBidi"/>
          <w:sz w:val="24"/>
          <w:szCs w:val="24"/>
          <w:rtl/>
        </w:rPr>
      </w:pPr>
    </w:p>
    <w:p w:rsidR="009A3E0E" w:rsidRPr="00780B6F" w:rsidRDefault="009A3E0E" w:rsidP="00780B6F">
      <w:pPr>
        <w:spacing w:line="276" w:lineRule="auto"/>
        <w:ind w:left="360"/>
        <w:rPr>
          <w:rFonts w:asciiTheme="minorBidi" w:hAnsiTheme="minorBidi"/>
          <w:sz w:val="24"/>
          <w:szCs w:val="24"/>
          <w:rtl/>
        </w:rPr>
      </w:pPr>
    </w:p>
    <w:p w:rsidR="009A3E0E" w:rsidRPr="00780B6F" w:rsidRDefault="009A3E0E" w:rsidP="00780B6F">
      <w:pPr>
        <w:spacing w:line="276" w:lineRule="auto"/>
        <w:ind w:left="360"/>
        <w:rPr>
          <w:rFonts w:asciiTheme="minorBidi" w:hAnsiTheme="minorBidi"/>
          <w:sz w:val="24"/>
          <w:szCs w:val="24"/>
          <w:rtl/>
        </w:rPr>
      </w:pPr>
    </w:p>
    <w:p w:rsidR="009A3E0E" w:rsidRPr="00780B6F" w:rsidRDefault="009A3E0E" w:rsidP="00780B6F">
      <w:pPr>
        <w:spacing w:line="276" w:lineRule="auto"/>
        <w:ind w:left="360"/>
        <w:rPr>
          <w:rFonts w:asciiTheme="minorBidi" w:hAnsiTheme="minorBidi"/>
          <w:sz w:val="24"/>
          <w:szCs w:val="24"/>
          <w:rtl/>
        </w:rPr>
      </w:pPr>
      <w:r w:rsidRPr="00780B6F">
        <w:rPr>
          <w:rFonts w:asciiTheme="minorBidi" w:hAnsiTheme="minorBidi" w:hint="cs"/>
          <w:sz w:val="24"/>
          <w:szCs w:val="24"/>
          <w:rtl/>
        </w:rPr>
        <w:t>3</w:t>
      </w:r>
      <w:r w:rsidRPr="002D4778">
        <w:rPr>
          <w:rFonts w:asciiTheme="minorBidi" w:hAnsiTheme="minorBidi" w:hint="cs"/>
          <w:color w:val="FF0000"/>
          <w:sz w:val="24"/>
          <w:szCs w:val="24"/>
          <w:rtl/>
        </w:rPr>
        <w:t xml:space="preserve">/ حجية الدفاتر في الاثبات   </w:t>
      </w:r>
      <w:r w:rsidRPr="00780B6F">
        <w:rPr>
          <w:rFonts w:asciiTheme="minorBidi" w:hAnsiTheme="minorBidi" w:hint="cs"/>
          <w:sz w:val="24"/>
          <w:szCs w:val="24"/>
          <w:rtl/>
        </w:rPr>
        <w:t xml:space="preserve">"  </w:t>
      </w:r>
      <w:r w:rsidRPr="002D4778">
        <w:rPr>
          <w:rFonts w:asciiTheme="minorBidi" w:hAnsiTheme="minorBidi" w:hint="cs"/>
          <w:color w:val="FF0000"/>
          <w:sz w:val="24"/>
          <w:szCs w:val="24"/>
          <w:rtl/>
        </w:rPr>
        <w:t>هام</w:t>
      </w:r>
      <w:r w:rsidRPr="00780B6F">
        <w:rPr>
          <w:rFonts w:asciiTheme="minorBidi" w:hAnsiTheme="minorBidi" w:hint="cs"/>
          <w:sz w:val="24"/>
          <w:szCs w:val="24"/>
          <w:rtl/>
        </w:rPr>
        <w:t xml:space="preserve">  "</w:t>
      </w:r>
    </w:p>
    <w:p w:rsidR="009A3E0E" w:rsidRPr="00780B6F" w:rsidRDefault="00B218B1" w:rsidP="00780B6F">
      <w:pPr>
        <w:spacing w:line="276" w:lineRule="auto"/>
        <w:ind w:left="360"/>
        <w:rPr>
          <w:rFonts w:asciiTheme="minorBidi" w:hAnsiTheme="minorBidi" w:hint="cs"/>
          <w:sz w:val="24"/>
          <w:szCs w:val="24"/>
          <w:rtl/>
        </w:rPr>
      </w:pPr>
      <w:r w:rsidRPr="002D4778">
        <w:rPr>
          <w:rFonts w:asciiTheme="minorBidi" w:hAnsiTheme="minorBidi" w:hint="cs"/>
          <w:color w:val="C00000"/>
          <w:sz w:val="24"/>
          <w:szCs w:val="24"/>
          <w:u w:val="single"/>
          <w:rtl/>
        </w:rPr>
        <w:t>حالة الدفاتر المنتظمة :</w:t>
      </w:r>
      <w:r w:rsidRPr="002D4778">
        <w:rPr>
          <w:rFonts w:asciiTheme="minorBidi" w:hAnsiTheme="minorBidi" w:hint="cs"/>
          <w:color w:val="C00000"/>
          <w:sz w:val="24"/>
          <w:szCs w:val="24"/>
          <w:rtl/>
        </w:rPr>
        <w:t xml:space="preserve"> </w:t>
      </w:r>
      <w:r w:rsidRPr="00780B6F">
        <w:rPr>
          <w:rFonts w:asciiTheme="minorBidi" w:hAnsiTheme="minorBidi" w:hint="cs"/>
          <w:sz w:val="24"/>
          <w:szCs w:val="24"/>
          <w:rtl/>
        </w:rPr>
        <w:t xml:space="preserve">تكون البيانات الواردة بها حجة لصاحبها في مواجهة </w:t>
      </w:r>
      <w:r w:rsidRPr="002D4778">
        <w:rPr>
          <w:rFonts w:asciiTheme="minorBidi" w:hAnsiTheme="minorBidi" w:hint="cs"/>
          <w:color w:val="C00000"/>
          <w:sz w:val="24"/>
          <w:szCs w:val="24"/>
          <w:u w:val="single"/>
          <w:rtl/>
        </w:rPr>
        <w:t>خصمة التاجر</w:t>
      </w:r>
      <w:r w:rsidRPr="002D4778">
        <w:rPr>
          <w:rFonts w:asciiTheme="minorBidi" w:hAnsiTheme="minorBidi" w:hint="cs"/>
          <w:color w:val="C00000"/>
          <w:sz w:val="24"/>
          <w:szCs w:val="24"/>
          <w:rtl/>
        </w:rPr>
        <w:t xml:space="preserve"> </w:t>
      </w:r>
      <w:r w:rsidRPr="00780B6F">
        <w:rPr>
          <w:rFonts w:asciiTheme="minorBidi" w:hAnsiTheme="minorBidi" w:hint="cs"/>
          <w:sz w:val="24"/>
          <w:szCs w:val="24"/>
          <w:rtl/>
        </w:rPr>
        <w:t xml:space="preserve">، إلا اذا نقضها بدفاترة المنتظمة ، واذا كانت دفاتر كلا التاجرين منتظمة ، واسفرت المطابقة بينهما </w:t>
      </w:r>
      <w:r w:rsidRPr="002D4778">
        <w:rPr>
          <w:rFonts w:asciiTheme="minorBidi" w:hAnsiTheme="minorBidi" w:hint="cs"/>
          <w:color w:val="C00000"/>
          <w:sz w:val="24"/>
          <w:szCs w:val="24"/>
          <w:u w:val="single"/>
          <w:rtl/>
        </w:rPr>
        <w:t>تناقض</w:t>
      </w:r>
      <w:r w:rsidRPr="00780B6F">
        <w:rPr>
          <w:rFonts w:asciiTheme="minorBidi" w:hAnsiTheme="minorBidi" w:hint="cs"/>
          <w:sz w:val="24"/>
          <w:szCs w:val="24"/>
          <w:rtl/>
        </w:rPr>
        <w:t xml:space="preserve"> على بيانتهما </w:t>
      </w:r>
      <w:r w:rsidR="00F11555" w:rsidRPr="00780B6F">
        <w:rPr>
          <w:rFonts w:asciiTheme="minorBidi" w:hAnsiTheme="minorBidi" w:hint="cs"/>
          <w:sz w:val="24"/>
          <w:szCs w:val="24"/>
          <w:rtl/>
        </w:rPr>
        <w:t>، وجب على المحكمة غض الطرف عن كلاهما وتبحث على دليل اخر ويشترط لذلك :</w:t>
      </w:r>
    </w:p>
    <w:p w:rsidR="00F11555" w:rsidRPr="002D4778" w:rsidRDefault="00F11555" w:rsidP="00780B6F">
      <w:pPr>
        <w:pStyle w:val="ListParagraph"/>
        <w:numPr>
          <w:ilvl w:val="0"/>
          <w:numId w:val="6"/>
        </w:numPr>
        <w:spacing w:line="276" w:lineRule="auto"/>
        <w:rPr>
          <w:rFonts w:asciiTheme="minorBidi" w:hAnsiTheme="minorBidi" w:hint="cs"/>
          <w:color w:val="CC9900"/>
          <w:sz w:val="24"/>
          <w:szCs w:val="24"/>
        </w:rPr>
      </w:pPr>
      <w:r w:rsidRPr="002D4778">
        <w:rPr>
          <w:rFonts w:asciiTheme="minorBidi" w:hAnsiTheme="minorBidi" w:hint="cs"/>
          <w:color w:val="CC9900"/>
          <w:sz w:val="24"/>
          <w:szCs w:val="24"/>
          <w:rtl/>
        </w:rPr>
        <w:t xml:space="preserve">ان يكون النزاع بين تاجرين </w:t>
      </w:r>
    </w:p>
    <w:p w:rsidR="00F11555" w:rsidRPr="002D4778" w:rsidRDefault="00F11555" w:rsidP="00780B6F">
      <w:pPr>
        <w:pStyle w:val="ListParagraph"/>
        <w:numPr>
          <w:ilvl w:val="0"/>
          <w:numId w:val="6"/>
        </w:numPr>
        <w:spacing w:line="276" w:lineRule="auto"/>
        <w:rPr>
          <w:rFonts w:asciiTheme="minorBidi" w:hAnsiTheme="minorBidi" w:hint="cs"/>
          <w:color w:val="CC9900"/>
          <w:sz w:val="24"/>
          <w:szCs w:val="24"/>
        </w:rPr>
      </w:pPr>
      <w:r w:rsidRPr="002D4778">
        <w:rPr>
          <w:rFonts w:asciiTheme="minorBidi" w:hAnsiTheme="minorBidi" w:hint="cs"/>
          <w:color w:val="CC9900"/>
          <w:sz w:val="24"/>
          <w:szCs w:val="24"/>
          <w:rtl/>
        </w:rPr>
        <w:t xml:space="preserve">ان يتعلق النزاع بعمل تجاري </w:t>
      </w:r>
    </w:p>
    <w:p w:rsidR="00F11555" w:rsidRPr="00780B6F" w:rsidRDefault="00F11555" w:rsidP="00780B6F">
      <w:pPr>
        <w:pStyle w:val="ListParagraph"/>
        <w:numPr>
          <w:ilvl w:val="0"/>
          <w:numId w:val="6"/>
        </w:numPr>
        <w:spacing w:line="276" w:lineRule="auto"/>
        <w:rPr>
          <w:rFonts w:asciiTheme="minorBidi" w:hAnsiTheme="minorBidi" w:hint="cs"/>
          <w:sz w:val="24"/>
          <w:szCs w:val="24"/>
        </w:rPr>
      </w:pPr>
      <w:r w:rsidRPr="002D4778">
        <w:rPr>
          <w:rFonts w:asciiTheme="minorBidi" w:hAnsiTheme="minorBidi" w:hint="cs"/>
          <w:color w:val="CC9900"/>
          <w:sz w:val="24"/>
          <w:szCs w:val="24"/>
          <w:rtl/>
        </w:rPr>
        <w:t xml:space="preserve">ان تكون الدفاتر منتظمة </w:t>
      </w:r>
    </w:p>
    <w:p w:rsidR="00F11555" w:rsidRPr="00780B6F" w:rsidRDefault="00F11555" w:rsidP="00780B6F">
      <w:pPr>
        <w:spacing w:line="276" w:lineRule="auto"/>
        <w:rPr>
          <w:rFonts w:asciiTheme="minorBidi" w:hAnsiTheme="minorBidi" w:hint="cs"/>
          <w:sz w:val="24"/>
          <w:szCs w:val="24"/>
          <w:rtl/>
        </w:rPr>
      </w:pPr>
      <w:r w:rsidRPr="002D4778">
        <w:rPr>
          <w:rFonts w:asciiTheme="minorBidi" w:hAnsiTheme="minorBidi" w:hint="cs"/>
          <w:color w:val="C00000"/>
          <w:sz w:val="24"/>
          <w:szCs w:val="24"/>
          <w:u w:val="single"/>
          <w:rtl/>
        </w:rPr>
        <w:t>ضد غير التاجر</w:t>
      </w:r>
      <w:r w:rsidRPr="002D4778">
        <w:rPr>
          <w:rFonts w:asciiTheme="minorBidi" w:hAnsiTheme="minorBidi" w:hint="cs"/>
          <w:color w:val="C00000"/>
          <w:sz w:val="24"/>
          <w:szCs w:val="24"/>
          <w:rtl/>
        </w:rPr>
        <w:t xml:space="preserve"> </w:t>
      </w:r>
      <w:r w:rsidRPr="00780B6F">
        <w:rPr>
          <w:rFonts w:asciiTheme="minorBidi" w:hAnsiTheme="minorBidi" w:hint="cs"/>
          <w:sz w:val="24"/>
          <w:szCs w:val="24"/>
          <w:rtl/>
        </w:rPr>
        <w:t>: بتوجية اليمين المتممة . (ص91)</w:t>
      </w:r>
    </w:p>
    <w:p w:rsidR="00F11555" w:rsidRPr="002D4778" w:rsidRDefault="00F11555" w:rsidP="00780B6F">
      <w:pPr>
        <w:spacing w:line="276" w:lineRule="auto"/>
        <w:rPr>
          <w:rFonts w:asciiTheme="minorBidi" w:hAnsiTheme="minorBidi"/>
          <w:color w:val="FF0000"/>
          <w:sz w:val="24"/>
          <w:szCs w:val="24"/>
          <w:rtl/>
        </w:rPr>
      </w:pPr>
      <w:r w:rsidRPr="002D4778">
        <w:rPr>
          <w:rFonts w:asciiTheme="minorBidi" w:hAnsiTheme="minorBidi" w:hint="cs"/>
          <w:color w:val="FF0000"/>
          <w:sz w:val="24"/>
          <w:szCs w:val="24"/>
          <w:rtl/>
        </w:rPr>
        <w:t>دور الدفاتر في الاثبات ضد التاجر :</w:t>
      </w:r>
    </w:p>
    <w:p w:rsidR="00F11555" w:rsidRPr="00780B6F" w:rsidRDefault="00F11555" w:rsidP="00780B6F">
      <w:pPr>
        <w:spacing w:line="276" w:lineRule="auto"/>
        <w:rPr>
          <w:rFonts w:asciiTheme="minorBidi" w:hAnsiTheme="minorBidi" w:hint="cs"/>
          <w:sz w:val="24"/>
          <w:szCs w:val="24"/>
          <w:rtl/>
        </w:rPr>
      </w:pPr>
      <w:r w:rsidRPr="00780B6F">
        <w:rPr>
          <w:rFonts w:asciiTheme="minorBidi" w:hAnsiTheme="minorBidi" w:hint="cs"/>
          <w:sz w:val="24"/>
          <w:szCs w:val="24"/>
          <w:rtl/>
        </w:rPr>
        <w:t xml:space="preserve">الاصل ان دفاتر التاجر حجة علية لان مايرد بها من بيانات وقيود تعتبر إقرار من التاجر والاصل ان الاقرار حجة قاطعة على المقر </w:t>
      </w:r>
    </w:p>
    <w:p w:rsidR="00F11555" w:rsidRPr="00780B6F" w:rsidRDefault="00F11555" w:rsidP="00780B6F">
      <w:pPr>
        <w:pStyle w:val="ListParagraph"/>
        <w:numPr>
          <w:ilvl w:val="0"/>
          <w:numId w:val="7"/>
        </w:numPr>
        <w:spacing w:line="276" w:lineRule="auto"/>
        <w:rPr>
          <w:rFonts w:asciiTheme="minorBidi" w:hAnsiTheme="minorBidi" w:hint="cs"/>
          <w:sz w:val="24"/>
          <w:szCs w:val="24"/>
        </w:rPr>
      </w:pPr>
      <w:r w:rsidRPr="00780B6F">
        <w:rPr>
          <w:rFonts w:asciiTheme="minorBidi" w:hAnsiTheme="minorBidi" w:hint="cs"/>
          <w:sz w:val="24"/>
          <w:szCs w:val="24"/>
          <w:rtl/>
        </w:rPr>
        <w:t xml:space="preserve">تعتبر الدفاتر حجة على التاجر منتظمة كانت او غير منتظمة ولا يهم ان يكون الطرف الاخر تاجرا كما يستوى الامر اذا كان النزاع مدنيا او تجاريا </w:t>
      </w:r>
    </w:p>
    <w:p w:rsidR="00F11555" w:rsidRPr="00780B6F" w:rsidRDefault="00F11555" w:rsidP="00780B6F">
      <w:pPr>
        <w:pStyle w:val="ListParagraph"/>
        <w:numPr>
          <w:ilvl w:val="0"/>
          <w:numId w:val="7"/>
        </w:numPr>
        <w:spacing w:line="276" w:lineRule="auto"/>
        <w:rPr>
          <w:rFonts w:asciiTheme="minorBidi" w:hAnsiTheme="minorBidi" w:hint="cs"/>
          <w:sz w:val="24"/>
          <w:szCs w:val="24"/>
        </w:rPr>
      </w:pPr>
      <w:r w:rsidRPr="00780B6F">
        <w:rPr>
          <w:rFonts w:asciiTheme="minorBidi" w:hAnsiTheme="minorBidi" w:hint="cs"/>
          <w:sz w:val="24"/>
          <w:szCs w:val="24"/>
          <w:rtl/>
        </w:rPr>
        <w:t xml:space="preserve">لايجوز لمن يتمسك بما ورد بالدفاتر متى كانت منتظمة ان يجزئ ماورد فيها من بيانات ويستبعد مايناقض دعواه </w:t>
      </w:r>
    </w:p>
    <w:p w:rsidR="00F11555" w:rsidRPr="00780B6F" w:rsidRDefault="00F11555" w:rsidP="00780B6F">
      <w:pPr>
        <w:pStyle w:val="ListParagraph"/>
        <w:numPr>
          <w:ilvl w:val="0"/>
          <w:numId w:val="7"/>
        </w:numPr>
        <w:spacing w:line="276" w:lineRule="auto"/>
        <w:rPr>
          <w:rFonts w:asciiTheme="minorBidi" w:hAnsiTheme="minorBidi"/>
          <w:sz w:val="24"/>
          <w:szCs w:val="24"/>
        </w:rPr>
      </w:pPr>
      <w:r w:rsidRPr="00780B6F">
        <w:rPr>
          <w:rFonts w:asciiTheme="minorBidi" w:hAnsiTheme="minorBidi" w:hint="cs"/>
          <w:sz w:val="24"/>
          <w:szCs w:val="24"/>
          <w:rtl/>
        </w:rPr>
        <w:t xml:space="preserve">يجوز للتاجر الذي يتم الاستناد الى دفاتره ان يثبت عدم صحة القيود الوارد بها بكافة طرق الاثبات </w:t>
      </w:r>
    </w:p>
    <w:p w:rsidR="00F11555" w:rsidRPr="002D4778" w:rsidRDefault="00780B6F" w:rsidP="00780B6F">
      <w:pPr>
        <w:pStyle w:val="ListParagraph"/>
        <w:numPr>
          <w:ilvl w:val="0"/>
          <w:numId w:val="8"/>
        </w:numPr>
        <w:spacing w:line="276" w:lineRule="auto"/>
        <w:rPr>
          <w:rFonts w:asciiTheme="minorBidi" w:hAnsiTheme="minorBidi" w:hint="cs"/>
          <w:color w:val="FF0000"/>
          <w:sz w:val="24"/>
          <w:szCs w:val="24"/>
        </w:rPr>
      </w:pPr>
      <w:r w:rsidRPr="002D4778">
        <w:rPr>
          <w:rFonts w:asciiTheme="minorBidi" w:hAnsiTheme="minorBidi" w:hint="cs"/>
          <w:color w:val="FF0000"/>
          <w:sz w:val="24"/>
          <w:szCs w:val="24"/>
          <w:rtl/>
        </w:rPr>
        <w:t>توجد طريقتين لاستخدام الدفاتر في الاثبات :</w:t>
      </w:r>
    </w:p>
    <w:p w:rsidR="00780B6F" w:rsidRPr="00780B6F" w:rsidRDefault="00780B6F" w:rsidP="00780B6F">
      <w:pPr>
        <w:pStyle w:val="ListParagraph"/>
        <w:numPr>
          <w:ilvl w:val="0"/>
          <w:numId w:val="9"/>
        </w:numPr>
        <w:spacing w:line="276" w:lineRule="auto"/>
        <w:rPr>
          <w:rFonts w:asciiTheme="minorBidi" w:hAnsiTheme="minorBidi" w:hint="cs"/>
          <w:sz w:val="24"/>
          <w:szCs w:val="24"/>
        </w:rPr>
      </w:pPr>
      <w:r w:rsidRPr="002D4778">
        <w:rPr>
          <w:rFonts w:asciiTheme="minorBidi" w:hAnsiTheme="minorBidi" w:hint="cs"/>
          <w:color w:val="C00000"/>
          <w:sz w:val="24"/>
          <w:szCs w:val="24"/>
          <w:rtl/>
        </w:rPr>
        <w:t xml:space="preserve">التقديم : </w:t>
      </w:r>
      <w:r w:rsidRPr="00780B6F">
        <w:rPr>
          <w:rFonts w:asciiTheme="minorBidi" w:hAnsiTheme="minorBidi" w:hint="cs"/>
          <w:sz w:val="24"/>
          <w:szCs w:val="24"/>
          <w:rtl/>
        </w:rPr>
        <w:t xml:space="preserve">يجوز للمحكمة من تلقاء نفسها او بناء على طلب الخصم ان تأمر التاجر بتقديم دفاترة لاستخلاص مايتعلق بالنزاع المعروض عليها بواسطتها او بواسطة خبير تعينة المحكمة </w:t>
      </w:r>
    </w:p>
    <w:p w:rsidR="00780B6F" w:rsidRPr="00780B6F" w:rsidRDefault="00780B6F" w:rsidP="00780B6F">
      <w:pPr>
        <w:pStyle w:val="ListParagraph"/>
        <w:numPr>
          <w:ilvl w:val="0"/>
          <w:numId w:val="9"/>
        </w:numPr>
        <w:spacing w:line="276" w:lineRule="auto"/>
        <w:rPr>
          <w:rFonts w:asciiTheme="minorBidi" w:hAnsiTheme="minorBidi"/>
          <w:sz w:val="24"/>
          <w:szCs w:val="24"/>
        </w:rPr>
      </w:pPr>
      <w:r w:rsidRPr="002D4778">
        <w:rPr>
          <w:rFonts w:asciiTheme="minorBidi" w:hAnsiTheme="minorBidi" w:hint="cs"/>
          <w:color w:val="C00000"/>
          <w:sz w:val="24"/>
          <w:szCs w:val="24"/>
          <w:rtl/>
        </w:rPr>
        <w:t xml:space="preserve">الاطلاع : </w:t>
      </w:r>
      <w:r w:rsidRPr="00780B6F">
        <w:rPr>
          <w:rFonts w:asciiTheme="minorBidi" w:hAnsiTheme="minorBidi" w:hint="cs"/>
          <w:sz w:val="24"/>
          <w:szCs w:val="24"/>
          <w:rtl/>
        </w:rPr>
        <w:t xml:space="preserve">تمكين الخصم من البحث في دفاتر التاجر للوصول إلى الادلة التي تثبت دعواة ، ونظرا لخطورة الاجراء يكون في قضايا محددة مثل الارث والقسمة والافلاس </w:t>
      </w:r>
    </w:p>
    <w:p w:rsidR="00780B6F" w:rsidRPr="00F5408D" w:rsidRDefault="00780B6F" w:rsidP="00780B6F">
      <w:pPr>
        <w:spacing w:line="276" w:lineRule="auto"/>
        <w:ind w:left="360"/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</w:pPr>
      <w:r w:rsidRPr="00F5408D">
        <w:rPr>
          <w:rFonts w:ascii="Sakkal Majalla" w:hAnsi="Sakkal Majalla" w:cs="Sakkal Majalla"/>
          <w:b/>
          <w:bCs/>
          <w:color w:val="CC9900"/>
          <w:sz w:val="28"/>
          <w:szCs w:val="28"/>
          <w:rtl/>
        </w:rPr>
        <w:t>4</w:t>
      </w:r>
      <w:r w:rsidRPr="00F5408D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 xml:space="preserve">/ جزاء عدم مسك الدفاتر التجارية </w:t>
      </w:r>
    </w:p>
    <w:p w:rsidR="00780B6F" w:rsidRPr="002D4778" w:rsidRDefault="00780B6F" w:rsidP="00780B6F">
      <w:pPr>
        <w:spacing w:line="276" w:lineRule="auto"/>
        <w:ind w:left="360"/>
        <w:rPr>
          <w:rFonts w:asciiTheme="minorBidi" w:hAnsiTheme="minorBidi"/>
          <w:color w:val="CC9900"/>
          <w:sz w:val="24"/>
          <w:szCs w:val="24"/>
          <w:rtl/>
        </w:rPr>
      </w:pPr>
      <w:r w:rsidRPr="002D4778">
        <w:rPr>
          <w:rFonts w:asciiTheme="minorBidi" w:hAnsiTheme="minorBidi" w:hint="cs"/>
          <w:color w:val="CC9900"/>
          <w:sz w:val="24"/>
          <w:szCs w:val="24"/>
          <w:rtl/>
        </w:rPr>
        <w:t xml:space="preserve">يترتب على عدم مسك التاجر الدفاتر التجارية بالشروط التي بينها القانون وهي : </w:t>
      </w:r>
    </w:p>
    <w:p w:rsidR="00780B6F" w:rsidRPr="00780B6F" w:rsidRDefault="00780B6F" w:rsidP="00780B6F">
      <w:pPr>
        <w:pStyle w:val="ListParagraph"/>
        <w:numPr>
          <w:ilvl w:val="0"/>
          <w:numId w:val="10"/>
        </w:numPr>
        <w:spacing w:line="276" w:lineRule="auto"/>
        <w:rPr>
          <w:rFonts w:asciiTheme="minorBidi" w:hAnsiTheme="minorBidi" w:hint="cs"/>
          <w:sz w:val="24"/>
          <w:szCs w:val="24"/>
        </w:rPr>
      </w:pPr>
      <w:r w:rsidRPr="00780B6F">
        <w:rPr>
          <w:rFonts w:asciiTheme="minorBidi" w:hAnsiTheme="minorBidi" w:hint="cs"/>
          <w:sz w:val="24"/>
          <w:szCs w:val="24"/>
          <w:rtl/>
        </w:rPr>
        <w:lastRenderedPageBreak/>
        <w:t xml:space="preserve">عدم مسك الدفاتر اصلا </w:t>
      </w:r>
    </w:p>
    <w:p w:rsidR="00780B6F" w:rsidRPr="00780B6F" w:rsidRDefault="00780B6F" w:rsidP="00780B6F">
      <w:pPr>
        <w:pStyle w:val="ListParagraph"/>
        <w:numPr>
          <w:ilvl w:val="0"/>
          <w:numId w:val="10"/>
        </w:numPr>
        <w:spacing w:line="276" w:lineRule="auto"/>
        <w:rPr>
          <w:rFonts w:asciiTheme="minorBidi" w:hAnsiTheme="minorBidi" w:hint="cs"/>
          <w:sz w:val="24"/>
          <w:szCs w:val="24"/>
        </w:rPr>
      </w:pPr>
      <w:r w:rsidRPr="00780B6F">
        <w:rPr>
          <w:rFonts w:asciiTheme="minorBidi" w:hAnsiTheme="minorBidi" w:hint="cs"/>
          <w:sz w:val="24"/>
          <w:szCs w:val="24"/>
          <w:rtl/>
        </w:rPr>
        <w:t xml:space="preserve">اذا كانت غير منتظمة </w:t>
      </w:r>
    </w:p>
    <w:p w:rsidR="00780B6F" w:rsidRPr="00780B6F" w:rsidRDefault="00780B6F" w:rsidP="00780B6F">
      <w:pPr>
        <w:pStyle w:val="ListParagraph"/>
        <w:numPr>
          <w:ilvl w:val="0"/>
          <w:numId w:val="10"/>
        </w:numPr>
        <w:spacing w:line="276" w:lineRule="auto"/>
        <w:rPr>
          <w:rFonts w:asciiTheme="minorBidi" w:hAnsiTheme="minorBidi" w:hint="cs"/>
          <w:sz w:val="24"/>
          <w:szCs w:val="24"/>
        </w:rPr>
      </w:pPr>
      <w:r w:rsidRPr="00780B6F">
        <w:rPr>
          <w:rFonts w:asciiTheme="minorBidi" w:hAnsiTheme="minorBidi" w:hint="cs"/>
          <w:sz w:val="24"/>
          <w:szCs w:val="24"/>
          <w:rtl/>
        </w:rPr>
        <w:t xml:space="preserve">او لا تتناسب مع طبيعة نشاطه </w:t>
      </w:r>
    </w:p>
    <w:p w:rsidR="009A3E0E" w:rsidRPr="00780B6F" w:rsidRDefault="00780B6F" w:rsidP="00780B6F">
      <w:pPr>
        <w:pStyle w:val="ListParagraph"/>
        <w:numPr>
          <w:ilvl w:val="0"/>
          <w:numId w:val="10"/>
        </w:numPr>
        <w:spacing w:line="276" w:lineRule="auto"/>
        <w:rPr>
          <w:rFonts w:asciiTheme="minorBidi" w:hAnsiTheme="minorBidi"/>
          <w:sz w:val="24"/>
          <w:szCs w:val="24"/>
        </w:rPr>
      </w:pPr>
      <w:r w:rsidRPr="00780B6F">
        <w:rPr>
          <w:rFonts w:asciiTheme="minorBidi" w:hAnsiTheme="minorBidi" w:hint="cs"/>
          <w:sz w:val="24"/>
          <w:szCs w:val="24"/>
          <w:rtl/>
        </w:rPr>
        <w:t>عدم الاحتفاظ بها للمدة القانونية ( عشر سنوات )</w:t>
      </w:r>
    </w:p>
    <w:p w:rsidR="00780B6F" w:rsidRPr="002D4778" w:rsidRDefault="00780B6F" w:rsidP="00780B6F">
      <w:pPr>
        <w:pStyle w:val="ListParagraph"/>
        <w:numPr>
          <w:ilvl w:val="0"/>
          <w:numId w:val="11"/>
        </w:numPr>
        <w:spacing w:line="276" w:lineRule="auto"/>
        <w:rPr>
          <w:rFonts w:asciiTheme="minorBidi" w:hAnsiTheme="minorBidi" w:hint="cs"/>
          <w:color w:val="CC9900"/>
          <w:sz w:val="24"/>
          <w:szCs w:val="24"/>
        </w:rPr>
      </w:pPr>
      <w:r w:rsidRPr="002D4778">
        <w:rPr>
          <w:rFonts w:asciiTheme="minorBidi" w:hAnsiTheme="minorBidi" w:hint="cs"/>
          <w:color w:val="CC9900"/>
          <w:sz w:val="24"/>
          <w:szCs w:val="24"/>
          <w:rtl/>
        </w:rPr>
        <w:t>جزاء مدني :</w:t>
      </w:r>
    </w:p>
    <w:p w:rsidR="00780B6F" w:rsidRPr="00780B6F" w:rsidRDefault="00780B6F" w:rsidP="00780B6F">
      <w:pPr>
        <w:pStyle w:val="ListParagraph"/>
        <w:numPr>
          <w:ilvl w:val="0"/>
          <w:numId w:val="7"/>
        </w:numPr>
        <w:spacing w:line="276" w:lineRule="auto"/>
        <w:rPr>
          <w:rFonts w:asciiTheme="minorBidi" w:hAnsiTheme="minorBidi" w:hint="cs"/>
          <w:sz w:val="24"/>
          <w:szCs w:val="24"/>
        </w:rPr>
      </w:pPr>
      <w:r w:rsidRPr="002D4778">
        <w:rPr>
          <w:rFonts w:asciiTheme="minorBidi" w:hAnsiTheme="minorBidi" w:hint="cs"/>
          <w:color w:val="C00000"/>
          <w:sz w:val="24"/>
          <w:szCs w:val="24"/>
          <w:u w:val="single"/>
          <w:rtl/>
        </w:rPr>
        <w:t>حرمان</w:t>
      </w:r>
      <w:r w:rsidRPr="00780B6F">
        <w:rPr>
          <w:rFonts w:asciiTheme="minorBidi" w:hAnsiTheme="minorBidi" w:hint="cs"/>
          <w:sz w:val="24"/>
          <w:szCs w:val="24"/>
          <w:rtl/>
        </w:rPr>
        <w:t xml:space="preserve"> التاجر من ميزة الصلح الواقي من الافلاس </w:t>
      </w:r>
    </w:p>
    <w:p w:rsidR="00780B6F" w:rsidRPr="00780B6F" w:rsidRDefault="00780B6F" w:rsidP="00780B6F">
      <w:pPr>
        <w:pStyle w:val="ListParagraph"/>
        <w:numPr>
          <w:ilvl w:val="0"/>
          <w:numId w:val="7"/>
        </w:numPr>
        <w:spacing w:line="276" w:lineRule="auto"/>
        <w:rPr>
          <w:rFonts w:asciiTheme="minorBidi" w:hAnsiTheme="minorBidi" w:hint="cs"/>
          <w:sz w:val="24"/>
          <w:szCs w:val="24"/>
        </w:rPr>
      </w:pPr>
      <w:r w:rsidRPr="00780B6F">
        <w:rPr>
          <w:rFonts w:asciiTheme="minorBidi" w:hAnsiTheme="minorBidi" w:hint="cs"/>
          <w:sz w:val="24"/>
          <w:szCs w:val="24"/>
          <w:rtl/>
        </w:rPr>
        <w:t xml:space="preserve">تفقد قيمتها كدليل اثبات لكونها غير منتظمة </w:t>
      </w:r>
    </w:p>
    <w:p w:rsidR="00780B6F" w:rsidRPr="00780B6F" w:rsidRDefault="00780B6F" w:rsidP="00780B6F">
      <w:pPr>
        <w:pStyle w:val="ListParagraph"/>
        <w:numPr>
          <w:ilvl w:val="0"/>
          <w:numId w:val="7"/>
        </w:numPr>
        <w:spacing w:line="276" w:lineRule="auto"/>
        <w:rPr>
          <w:rFonts w:asciiTheme="minorBidi" w:hAnsiTheme="minorBidi" w:hint="cs"/>
          <w:sz w:val="24"/>
          <w:szCs w:val="24"/>
        </w:rPr>
      </w:pPr>
      <w:r w:rsidRPr="00780B6F">
        <w:rPr>
          <w:rFonts w:asciiTheme="minorBidi" w:hAnsiTheme="minorBidi" w:hint="cs"/>
          <w:sz w:val="24"/>
          <w:szCs w:val="24"/>
          <w:rtl/>
        </w:rPr>
        <w:t xml:space="preserve">تعرض التاجر للتقدير الجزافي للضريبة </w:t>
      </w:r>
    </w:p>
    <w:p w:rsidR="00780B6F" w:rsidRPr="002D4778" w:rsidRDefault="00780B6F" w:rsidP="00780B6F">
      <w:pPr>
        <w:pStyle w:val="ListParagraph"/>
        <w:numPr>
          <w:ilvl w:val="0"/>
          <w:numId w:val="11"/>
        </w:numPr>
        <w:spacing w:line="276" w:lineRule="auto"/>
        <w:rPr>
          <w:rFonts w:asciiTheme="minorBidi" w:hAnsiTheme="minorBidi" w:hint="cs"/>
          <w:color w:val="CC9900"/>
          <w:sz w:val="24"/>
          <w:szCs w:val="24"/>
        </w:rPr>
      </w:pPr>
      <w:r w:rsidRPr="002D4778">
        <w:rPr>
          <w:rFonts w:asciiTheme="minorBidi" w:hAnsiTheme="minorBidi" w:hint="cs"/>
          <w:color w:val="CC9900"/>
          <w:sz w:val="24"/>
          <w:szCs w:val="24"/>
          <w:rtl/>
        </w:rPr>
        <w:t>جزاء جنائي :</w:t>
      </w:r>
    </w:p>
    <w:p w:rsidR="00780B6F" w:rsidRDefault="00780B6F" w:rsidP="00780B6F">
      <w:pPr>
        <w:spacing w:line="276" w:lineRule="auto"/>
        <w:ind w:left="720"/>
        <w:rPr>
          <w:rFonts w:asciiTheme="minorBidi" w:hAnsiTheme="minorBidi"/>
          <w:sz w:val="24"/>
          <w:szCs w:val="24"/>
          <w:rtl/>
        </w:rPr>
      </w:pPr>
      <w:r w:rsidRPr="00780B6F">
        <w:rPr>
          <w:rFonts w:asciiTheme="minorBidi" w:hAnsiTheme="minorBidi" w:hint="cs"/>
          <w:sz w:val="24"/>
          <w:szCs w:val="24"/>
          <w:rtl/>
        </w:rPr>
        <w:t xml:space="preserve">غرامة لاتقل عن 5000 ريال ولا تزيد عن 50000 ريال ، وفي حالة إفلاس التاجر يعتبر مفلساً </w:t>
      </w:r>
      <w:r w:rsidRPr="002D4778">
        <w:rPr>
          <w:rFonts w:asciiTheme="minorBidi" w:hAnsiTheme="minorBidi" w:hint="cs"/>
          <w:color w:val="C00000"/>
          <w:sz w:val="24"/>
          <w:szCs w:val="24"/>
          <w:u w:val="single"/>
          <w:rtl/>
        </w:rPr>
        <w:t>بالتدليس او بالتقصير</w:t>
      </w:r>
      <w:r w:rsidRPr="002D4778">
        <w:rPr>
          <w:rFonts w:asciiTheme="minorBidi" w:hAnsiTheme="minorBidi" w:hint="cs"/>
          <w:color w:val="C00000"/>
          <w:sz w:val="24"/>
          <w:szCs w:val="24"/>
          <w:rtl/>
        </w:rPr>
        <w:t xml:space="preserve"> </w:t>
      </w:r>
    </w:p>
    <w:p w:rsidR="0077564A" w:rsidRDefault="0077564A" w:rsidP="00780B6F">
      <w:pPr>
        <w:spacing w:line="276" w:lineRule="auto"/>
        <w:ind w:left="720"/>
        <w:rPr>
          <w:rFonts w:asciiTheme="minorBidi" w:hAnsiTheme="minorBidi"/>
          <w:sz w:val="24"/>
          <w:szCs w:val="24"/>
          <w:rtl/>
        </w:rPr>
      </w:pPr>
    </w:p>
    <w:p w:rsidR="0077564A" w:rsidRPr="0077564A" w:rsidRDefault="005F4678" w:rsidP="005F4678">
      <w:pPr>
        <w:tabs>
          <w:tab w:val="left" w:pos="3973"/>
          <w:tab w:val="left" w:pos="4827"/>
          <w:tab w:val="center" w:pos="5593"/>
        </w:tabs>
        <w:spacing w:line="276" w:lineRule="auto"/>
        <w:rPr>
          <w:rFonts w:asciiTheme="minorBidi" w:hAnsiTheme="minorBidi"/>
          <w:color w:val="FF0000"/>
          <w:sz w:val="24"/>
          <w:szCs w:val="24"/>
          <w:rtl/>
        </w:rPr>
      </w:pPr>
      <w:r>
        <w:rPr>
          <w:rFonts w:asciiTheme="minorBidi" w:hAnsiTheme="minorBidi" w:hint="cs"/>
          <w:color w:val="FF0000"/>
          <w:sz w:val="24"/>
          <w:szCs w:val="24"/>
          <w:rtl/>
        </w:rPr>
        <w:t xml:space="preserve">                                                            </w:t>
      </w:r>
      <w:r>
        <w:rPr>
          <w:rFonts w:asciiTheme="minorBidi" w:hAnsiTheme="minorBidi"/>
          <w:color w:val="FF0000"/>
          <w:sz w:val="24"/>
          <w:szCs w:val="24"/>
          <w:rtl/>
        </w:rPr>
        <w:tab/>
      </w:r>
      <w:r w:rsidR="0077564A">
        <w:rPr>
          <w:rFonts w:asciiTheme="minorBidi" w:hAnsiTheme="minorBidi" w:hint="cs"/>
          <w:color w:val="FF0000"/>
          <w:sz w:val="24"/>
          <w:szCs w:val="24"/>
          <w:rtl/>
        </w:rPr>
        <w:t>****</w:t>
      </w:r>
      <w:r>
        <w:rPr>
          <w:rFonts w:asciiTheme="minorBidi" w:hAnsiTheme="minorBidi" w:hint="cs"/>
          <w:color w:val="FF0000"/>
          <w:sz w:val="24"/>
          <w:szCs w:val="24"/>
          <w:rtl/>
        </w:rPr>
        <w:t>*****</w:t>
      </w:r>
    </w:p>
    <w:p w:rsidR="009A3E0E" w:rsidRDefault="009A3E0E" w:rsidP="00780B6F">
      <w:pPr>
        <w:spacing w:line="276" w:lineRule="auto"/>
        <w:ind w:left="360"/>
        <w:rPr>
          <w:rFonts w:asciiTheme="minorBidi" w:hAnsiTheme="minorBidi"/>
          <w:sz w:val="24"/>
          <w:szCs w:val="24"/>
          <w:rtl/>
        </w:rPr>
      </w:pPr>
    </w:p>
    <w:p w:rsidR="002D4778" w:rsidRPr="005F4678" w:rsidRDefault="002D4778" w:rsidP="002D4778">
      <w:pPr>
        <w:spacing w:line="276" w:lineRule="auto"/>
        <w:ind w:left="360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F4678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 xml:space="preserve">تلخيص </w:t>
      </w:r>
      <w:r w:rsidRPr="005F4678">
        <w:rPr>
          <w:rFonts w:ascii="Sakkal Majalla" w:hAnsi="Sakkal Majalla" w:cs="Sakkal Majalla"/>
          <w:b/>
          <w:bCs/>
          <w:sz w:val="28"/>
          <w:szCs w:val="28"/>
          <w:rtl/>
        </w:rPr>
        <w:t>/ توتاا الشم</w:t>
      </w:r>
      <w:bookmarkStart w:id="0" w:name="_GoBack"/>
      <w:bookmarkEnd w:id="0"/>
      <w:r w:rsidRPr="005F467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ري </w:t>
      </w:r>
    </w:p>
    <w:sectPr w:rsidR="002D4778" w:rsidRPr="005F4678" w:rsidSect="00F5408D">
      <w:pgSz w:w="11906" w:h="16838"/>
      <w:pgMar w:top="720" w:right="720" w:bottom="720" w:left="720" w:header="708" w:footer="708" w:gutter="0"/>
      <w:pgBorders w:offsetFrom="page">
        <w:top w:val="thinThickMediumGap" w:sz="12" w:space="24" w:color="404040" w:themeColor="text1" w:themeTint="BF"/>
        <w:left w:val="thinThickMediumGap" w:sz="12" w:space="24" w:color="404040" w:themeColor="text1" w:themeTint="BF"/>
        <w:bottom w:val="thickThinMediumGap" w:sz="12" w:space="24" w:color="404040" w:themeColor="text1" w:themeTint="BF"/>
        <w:right w:val="thickThinMediumGap" w:sz="12" w:space="24" w:color="404040" w:themeColor="text1" w:themeTint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5CAF"/>
    <w:multiLevelType w:val="hybridMultilevel"/>
    <w:tmpl w:val="BF186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A5698"/>
    <w:multiLevelType w:val="hybridMultilevel"/>
    <w:tmpl w:val="82F68E96"/>
    <w:lvl w:ilvl="0" w:tplc="B83C6300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95480"/>
    <w:multiLevelType w:val="hybridMultilevel"/>
    <w:tmpl w:val="32F8B578"/>
    <w:lvl w:ilvl="0" w:tplc="9B28C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6114D"/>
    <w:multiLevelType w:val="hybridMultilevel"/>
    <w:tmpl w:val="AABEB864"/>
    <w:lvl w:ilvl="0" w:tplc="9FE6E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33D82"/>
    <w:multiLevelType w:val="hybridMultilevel"/>
    <w:tmpl w:val="7E5024E0"/>
    <w:lvl w:ilvl="0" w:tplc="FB9E816C">
      <w:start w:val="1"/>
      <w:numFmt w:val="decimal"/>
      <w:lvlText w:val="%1)"/>
      <w:lvlJc w:val="left"/>
      <w:pPr>
        <w:ind w:left="1080" w:hanging="360"/>
      </w:pPr>
      <w:rPr>
        <w:color w:val="FFC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33700"/>
    <w:multiLevelType w:val="hybridMultilevel"/>
    <w:tmpl w:val="2D8808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55780"/>
    <w:multiLevelType w:val="hybridMultilevel"/>
    <w:tmpl w:val="B98804EE"/>
    <w:lvl w:ilvl="0" w:tplc="963E37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99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776B2"/>
    <w:multiLevelType w:val="hybridMultilevel"/>
    <w:tmpl w:val="F2462838"/>
    <w:lvl w:ilvl="0" w:tplc="718CA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D59F7"/>
    <w:multiLevelType w:val="hybridMultilevel"/>
    <w:tmpl w:val="3710D91E"/>
    <w:lvl w:ilvl="0" w:tplc="B3346D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C3938"/>
    <w:multiLevelType w:val="hybridMultilevel"/>
    <w:tmpl w:val="7EE0D010"/>
    <w:lvl w:ilvl="0" w:tplc="99B2CCEC">
      <w:start w:val="1"/>
      <w:numFmt w:val="arabicAlpha"/>
      <w:lvlText w:val="%1-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32657"/>
    <w:multiLevelType w:val="hybridMultilevel"/>
    <w:tmpl w:val="83EA3CE6"/>
    <w:lvl w:ilvl="0" w:tplc="73C6E4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79"/>
    <w:rsid w:val="002D4778"/>
    <w:rsid w:val="003B2167"/>
    <w:rsid w:val="004B65E7"/>
    <w:rsid w:val="005E52DA"/>
    <w:rsid w:val="005F4678"/>
    <w:rsid w:val="00716809"/>
    <w:rsid w:val="0077564A"/>
    <w:rsid w:val="00780B6F"/>
    <w:rsid w:val="00791A99"/>
    <w:rsid w:val="007B557E"/>
    <w:rsid w:val="00865704"/>
    <w:rsid w:val="009A3E0E"/>
    <w:rsid w:val="00B218B1"/>
    <w:rsid w:val="00D45A79"/>
    <w:rsid w:val="00E86342"/>
    <w:rsid w:val="00F11555"/>
    <w:rsid w:val="00F5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9AEA01-D18B-418A-B05E-EF40E0C2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57EF5C-67FF-45C6-97DA-A7ECE0135E4F}" type="doc">
      <dgm:prSet loTypeId="urn:microsoft.com/office/officeart/2008/layout/RadialCluster" loCatId="cycle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pPr rtl="1"/>
          <a:endParaRPr lang="ar-SA"/>
        </a:p>
      </dgm:t>
    </dgm:pt>
    <dgm:pt modelId="{0221508A-5EE1-420F-86FA-45C0DE6FECE8}">
      <dgm:prSet phldrT="[Text]" custT="1"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 rtl="1"/>
          <a:r>
            <a:rPr lang="ar-SA" sz="1400">
              <a:solidFill>
                <a:srgbClr val="CC9900"/>
              </a:solidFill>
            </a:rPr>
            <a:t>التزامات التاجر</a:t>
          </a:r>
          <a:r>
            <a:rPr lang="ar-SA" sz="1400">
              <a:solidFill>
                <a:srgbClr val="C00000"/>
              </a:solidFill>
            </a:rPr>
            <a:t> </a:t>
          </a:r>
        </a:p>
      </dgm:t>
    </dgm:pt>
    <dgm:pt modelId="{0AFBB9F6-99BE-447D-9464-6A0CFF42C3D6}" type="parTrans" cxnId="{92CE0481-045E-458D-B7A2-FE126482C65D}">
      <dgm:prSet/>
      <dgm:spPr/>
      <dgm:t>
        <a:bodyPr/>
        <a:lstStyle/>
        <a:p>
          <a:pPr algn="ctr" rtl="1"/>
          <a:endParaRPr lang="ar-SA"/>
        </a:p>
      </dgm:t>
    </dgm:pt>
    <dgm:pt modelId="{8B840614-7C52-45CE-90E4-8BD7A06F22EB}" type="sibTrans" cxnId="{92CE0481-045E-458D-B7A2-FE126482C65D}">
      <dgm:prSet/>
      <dgm:spPr/>
      <dgm:t>
        <a:bodyPr/>
        <a:lstStyle/>
        <a:p>
          <a:pPr algn="ctr" rtl="1"/>
          <a:endParaRPr lang="ar-SA"/>
        </a:p>
      </dgm:t>
    </dgm:pt>
    <dgm:pt modelId="{D196F1A0-B036-4A4B-8F5B-EE328FC37B65}">
      <dgm:prSet phldrT="[Text]"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 rtl="1"/>
          <a:r>
            <a:rPr lang="ar-SA" b="1"/>
            <a:t>مسك الدفاتر التجارية </a:t>
          </a:r>
        </a:p>
      </dgm:t>
    </dgm:pt>
    <dgm:pt modelId="{54F706F7-9B0E-430F-B016-DB33F0BA83AD}" type="parTrans" cxnId="{0132AB39-BA1C-4597-A6A5-3A8381A71E4F}">
      <dgm:prSet/>
      <dgm:spPr/>
      <dgm:t>
        <a:bodyPr/>
        <a:lstStyle/>
        <a:p>
          <a:pPr algn="ctr" rtl="1"/>
          <a:endParaRPr lang="ar-SA"/>
        </a:p>
      </dgm:t>
    </dgm:pt>
    <dgm:pt modelId="{B9A546E9-9B23-4F14-92B4-4F200AE69453}" type="sibTrans" cxnId="{0132AB39-BA1C-4597-A6A5-3A8381A71E4F}">
      <dgm:prSet/>
      <dgm:spPr/>
      <dgm:t>
        <a:bodyPr/>
        <a:lstStyle/>
        <a:p>
          <a:pPr algn="ctr" rtl="1"/>
          <a:endParaRPr lang="ar-SA"/>
        </a:p>
      </dgm:t>
    </dgm:pt>
    <dgm:pt modelId="{A9A1BF23-8BD8-4DE7-9C8F-0B1461E4BA7F}">
      <dgm:prSet phldrT="[Text]"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 rtl="1"/>
          <a:r>
            <a:rPr lang="ar-SA" b="1"/>
            <a:t>القيد في السجل التجاري </a:t>
          </a:r>
        </a:p>
      </dgm:t>
    </dgm:pt>
    <dgm:pt modelId="{EE75E36E-4DCB-4D66-842E-29785133F529}" type="parTrans" cxnId="{F76CBDE6-13BA-4B32-AC9F-F479DABCBB28}">
      <dgm:prSet/>
      <dgm:spPr/>
      <dgm:t>
        <a:bodyPr/>
        <a:lstStyle/>
        <a:p>
          <a:pPr algn="ctr" rtl="1"/>
          <a:endParaRPr lang="ar-SA"/>
        </a:p>
      </dgm:t>
    </dgm:pt>
    <dgm:pt modelId="{ACC7A8CB-5972-44AE-8578-015143DD20D2}" type="sibTrans" cxnId="{F76CBDE6-13BA-4B32-AC9F-F479DABCBB28}">
      <dgm:prSet/>
      <dgm:spPr/>
      <dgm:t>
        <a:bodyPr/>
        <a:lstStyle/>
        <a:p>
          <a:pPr algn="ctr" rtl="1"/>
          <a:endParaRPr lang="ar-SA"/>
        </a:p>
      </dgm:t>
    </dgm:pt>
    <dgm:pt modelId="{441884D6-6899-4C93-9955-9E16156E2FA5}">
      <dgm:prSet phldrT="[Text]"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 rtl="1"/>
          <a:r>
            <a:rPr lang="ar-SA" b="1"/>
            <a:t>القيد في الغرفة التجارية </a:t>
          </a:r>
        </a:p>
      </dgm:t>
    </dgm:pt>
    <dgm:pt modelId="{13753B89-047B-45C1-BFC4-23A8E1FBCB2C}" type="parTrans" cxnId="{F7DF236F-9F24-4939-9144-8B3AFF9F3F67}">
      <dgm:prSet/>
      <dgm:spPr/>
      <dgm:t>
        <a:bodyPr/>
        <a:lstStyle/>
        <a:p>
          <a:pPr algn="ctr" rtl="1"/>
          <a:endParaRPr lang="ar-SA"/>
        </a:p>
      </dgm:t>
    </dgm:pt>
    <dgm:pt modelId="{DC383388-94C8-4203-AE40-CC445B4BA6E0}" type="sibTrans" cxnId="{F7DF236F-9F24-4939-9144-8B3AFF9F3F67}">
      <dgm:prSet/>
      <dgm:spPr/>
      <dgm:t>
        <a:bodyPr/>
        <a:lstStyle/>
        <a:p>
          <a:pPr algn="ctr" rtl="1"/>
          <a:endParaRPr lang="ar-SA"/>
        </a:p>
      </dgm:t>
    </dgm:pt>
    <dgm:pt modelId="{AE51436F-235D-472F-904F-839A908F2328}" type="pres">
      <dgm:prSet presAssocID="{9F57EF5C-67FF-45C6-97DA-A7ECE0135E4F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55E3EABD-2579-44B9-9DE8-7E4FC9D161DF}" type="pres">
      <dgm:prSet presAssocID="{0221508A-5EE1-420F-86FA-45C0DE6FECE8}" presName="singleCycle" presStyleCnt="0"/>
      <dgm:spPr/>
    </dgm:pt>
    <dgm:pt modelId="{28D0B22E-3F62-4FC7-9E33-52104D75C059}" type="pres">
      <dgm:prSet presAssocID="{0221508A-5EE1-420F-86FA-45C0DE6FECE8}" presName="singleCenter" presStyleLbl="node1" presStyleIdx="0" presStyleCnt="4">
        <dgm:presLayoutVars>
          <dgm:chMax val="7"/>
          <dgm:chPref val="7"/>
        </dgm:presLayoutVars>
      </dgm:prSet>
      <dgm:spPr/>
      <dgm:t>
        <a:bodyPr/>
        <a:lstStyle/>
        <a:p>
          <a:pPr rtl="1"/>
          <a:endParaRPr lang="ar-SA"/>
        </a:p>
      </dgm:t>
    </dgm:pt>
    <dgm:pt modelId="{4DF5E01B-D67E-4FE6-A0C6-B9B83A268FC3}" type="pres">
      <dgm:prSet presAssocID="{54F706F7-9B0E-430F-B016-DB33F0BA83AD}" presName="Name56" presStyleLbl="parChTrans1D2" presStyleIdx="0" presStyleCnt="3"/>
      <dgm:spPr/>
    </dgm:pt>
    <dgm:pt modelId="{B8E3CB8F-1880-4A5F-9BEC-401E13AF0571}" type="pres">
      <dgm:prSet presAssocID="{D196F1A0-B036-4A4B-8F5B-EE328FC37B65}" presName="text0" presStyleLbl="node1" presStyleIdx="1" presStyleCnt="4">
        <dgm:presLayoutVars>
          <dgm:bulletEnabled val="1"/>
        </dgm:presLayoutVars>
      </dgm:prSet>
      <dgm:spPr/>
    </dgm:pt>
    <dgm:pt modelId="{8C20CABD-2206-4907-8951-D8CC0AB1DC3E}" type="pres">
      <dgm:prSet presAssocID="{EE75E36E-4DCB-4D66-842E-29785133F529}" presName="Name56" presStyleLbl="parChTrans1D2" presStyleIdx="1" presStyleCnt="3"/>
      <dgm:spPr/>
    </dgm:pt>
    <dgm:pt modelId="{1D46BBC3-DE04-49EE-A8AA-3E1DFA89819A}" type="pres">
      <dgm:prSet presAssocID="{A9A1BF23-8BD8-4DE7-9C8F-0B1461E4BA7F}" presName="text0" presStyleLbl="node1" presStyleIdx="2" presStyleCnt="4" custRadScaleRad="100257" custRadScaleInc="-896">
        <dgm:presLayoutVars>
          <dgm:bulletEnabled val="1"/>
        </dgm:presLayoutVars>
      </dgm:prSet>
      <dgm:spPr/>
    </dgm:pt>
    <dgm:pt modelId="{6C57F99F-3533-4FB4-A6B7-0B2A31BE9ED3}" type="pres">
      <dgm:prSet presAssocID="{13753B89-047B-45C1-BFC4-23A8E1FBCB2C}" presName="Name56" presStyleLbl="parChTrans1D2" presStyleIdx="2" presStyleCnt="3"/>
      <dgm:spPr/>
    </dgm:pt>
    <dgm:pt modelId="{D5704C0C-C885-4ED8-8D6E-6C929CA627FD}" type="pres">
      <dgm:prSet presAssocID="{441884D6-6899-4C93-9955-9E16156E2FA5}" presName="text0" presStyleLbl="node1" presStyleIdx="3" presStyleCnt="4">
        <dgm:presLayoutVars>
          <dgm:bulletEnabled val="1"/>
        </dgm:presLayoutVars>
      </dgm:prSet>
      <dgm:spPr/>
    </dgm:pt>
  </dgm:ptLst>
  <dgm:cxnLst>
    <dgm:cxn modelId="{A1A0B39C-AB24-4B5E-945F-7D3AD5D581D9}" type="presOf" srcId="{A9A1BF23-8BD8-4DE7-9C8F-0B1461E4BA7F}" destId="{1D46BBC3-DE04-49EE-A8AA-3E1DFA89819A}" srcOrd="0" destOrd="0" presId="urn:microsoft.com/office/officeart/2008/layout/RadialCluster"/>
    <dgm:cxn modelId="{9407C66C-ACF3-4C84-BF62-C1CB270A519C}" type="presOf" srcId="{D196F1A0-B036-4A4B-8F5B-EE328FC37B65}" destId="{B8E3CB8F-1880-4A5F-9BEC-401E13AF0571}" srcOrd="0" destOrd="0" presId="urn:microsoft.com/office/officeart/2008/layout/RadialCluster"/>
    <dgm:cxn modelId="{FB701099-5FE3-4CB4-8691-692E597E35D9}" type="presOf" srcId="{EE75E36E-4DCB-4D66-842E-29785133F529}" destId="{8C20CABD-2206-4907-8951-D8CC0AB1DC3E}" srcOrd="0" destOrd="0" presId="urn:microsoft.com/office/officeart/2008/layout/RadialCluster"/>
    <dgm:cxn modelId="{F76CBDE6-13BA-4B32-AC9F-F479DABCBB28}" srcId="{0221508A-5EE1-420F-86FA-45C0DE6FECE8}" destId="{A9A1BF23-8BD8-4DE7-9C8F-0B1461E4BA7F}" srcOrd="1" destOrd="0" parTransId="{EE75E36E-4DCB-4D66-842E-29785133F529}" sibTransId="{ACC7A8CB-5972-44AE-8578-015143DD20D2}"/>
    <dgm:cxn modelId="{FC07FB45-06D0-4910-BA6C-89F520F5CB4F}" type="presOf" srcId="{54F706F7-9B0E-430F-B016-DB33F0BA83AD}" destId="{4DF5E01B-D67E-4FE6-A0C6-B9B83A268FC3}" srcOrd="0" destOrd="0" presId="urn:microsoft.com/office/officeart/2008/layout/RadialCluster"/>
    <dgm:cxn modelId="{F7DF236F-9F24-4939-9144-8B3AFF9F3F67}" srcId="{0221508A-5EE1-420F-86FA-45C0DE6FECE8}" destId="{441884D6-6899-4C93-9955-9E16156E2FA5}" srcOrd="2" destOrd="0" parTransId="{13753B89-047B-45C1-BFC4-23A8E1FBCB2C}" sibTransId="{DC383388-94C8-4203-AE40-CC445B4BA6E0}"/>
    <dgm:cxn modelId="{E5E1C81F-AFAD-4AE0-9ED0-CFD6B17612A4}" type="presOf" srcId="{0221508A-5EE1-420F-86FA-45C0DE6FECE8}" destId="{28D0B22E-3F62-4FC7-9E33-52104D75C059}" srcOrd="0" destOrd="0" presId="urn:microsoft.com/office/officeart/2008/layout/RadialCluster"/>
    <dgm:cxn modelId="{92CE0481-045E-458D-B7A2-FE126482C65D}" srcId="{9F57EF5C-67FF-45C6-97DA-A7ECE0135E4F}" destId="{0221508A-5EE1-420F-86FA-45C0DE6FECE8}" srcOrd="0" destOrd="0" parTransId="{0AFBB9F6-99BE-447D-9464-6A0CFF42C3D6}" sibTransId="{8B840614-7C52-45CE-90E4-8BD7A06F22EB}"/>
    <dgm:cxn modelId="{0132AB39-BA1C-4597-A6A5-3A8381A71E4F}" srcId="{0221508A-5EE1-420F-86FA-45C0DE6FECE8}" destId="{D196F1A0-B036-4A4B-8F5B-EE328FC37B65}" srcOrd="0" destOrd="0" parTransId="{54F706F7-9B0E-430F-B016-DB33F0BA83AD}" sibTransId="{B9A546E9-9B23-4F14-92B4-4F200AE69453}"/>
    <dgm:cxn modelId="{CAEC03C7-A942-445A-BDFD-24EE5720A311}" type="presOf" srcId="{13753B89-047B-45C1-BFC4-23A8E1FBCB2C}" destId="{6C57F99F-3533-4FB4-A6B7-0B2A31BE9ED3}" srcOrd="0" destOrd="0" presId="urn:microsoft.com/office/officeart/2008/layout/RadialCluster"/>
    <dgm:cxn modelId="{6CC8B042-7B09-4117-8800-8C2A13539F0B}" type="presOf" srcId="{441884D6-6899-4C93-9955-9E16156E2FA5}" destId="{D5704C0C-C885-4ED8-8D6E-6C929CA627FD}" srcOrd="0" destOrd="0" presId="urn:microsoft.com/office/officeart/2008/layout/RadialCluster"/>
    <dgm:cxn modelId="{10F8350F-57C7-4408-8735-FF1FF0E59AAB}" type="presOf" srcId="{9F57EF5C-67FF-45C6-97DA-A7ECE0135E4F}" destId="{AE51436F-235D-472F-904F-839A908F2328}" srcOrd="0" destOrd="0" presId="urn:microsoft.com/office/officeart/2008/layout/RadialCluster"/>
    <dgm:cxn modelId="{A0B6D6B7-9912-4F90-A641-12030CC6DE55}" type="presParOf" srcId="{AE51436F-235D-472F-904F-839A908F2328}" destId="{55E3EABD-2579-44B9-9DE8-7E4FC9D161DF}" srcOrd="0" destOrd="0" presId="urn:microsoft.com/office/officeart/2008/layout/RadialCluster"/>
    <dgm:cxn modelId="{D83B7B65-BD7A-458E-800F-1412E6AC4E67}" type="presParOf" srcId="{55E3EABD-2579-44B9-9DE8-7E4FC9D161DF}" destId="{28D0B22E-3F62-4FC7-9E33-52104D75C059}" srcOrd="0" destOrd="0" presId="urn:microsoft.com/office/officeart/2008/layout/RadialCluster"/>
    <dgm:cxn modelId="{F13B0713-9E80-4DD1-A233-61293081847A}" type="presParOf" srcId="{55E3EABD-2579-44B9-9DE8-7E4FC9D161DF}" destId="{4DF5E01B-D67E-4FE6-A0C6-B9B83A268FC3}" srcOrd="1" destOrd="0" presId="urn:microsoft.com/office/officeart/2008/layout/RadialCluster"/>
    <dgm:cxn modelId="{12518B6F-FAC4-4764-A41A-8A8F7DA799EA}" type="presParOf" srcId="{55E3EABD-2579-44B9-9DE8-7E4FC9D161DF}" destId="{B8E3CB8F-1880-4A5F-9BEC-401E13AF0571}" srcOrd="2" destOrd="0" presId="urn:microsoft.com/office/officeart/2008/layout/RadialCluster"/>
    <dgm:cxn modelId="{271B328B-B6DB-46F9-BD97-4A8B9E045B20}" type="presParOf" srcId="{55E3EABD-2579-44B9-9DE8-7E4FC9D161DF}" destId="{8C20CABD-2206-4907-8951-D8CC0AB1DC3E}" srcOrd="3" destOrd="0" presId="urn:microsoft.com/office/officeart/2008/layout/RadialCluster"/>
    <dgm:cxn modelId="{1B5A98D0-2C32-4717-B656-6AC2CFE37E65}" type="presParOf" srcId="{55E3EABD-2579-44B9-9DE8-7E4FC9D161DF}" destId="{1D46BBC3-DE04-49EE-A8AA-3E1DFA89819A}" srcOrd="4" destOrd="0" presId="urn:microsoft.com/office/officeart/2008/layout/RadialCluster"/>
    <dgm:cxn modelId="{CD0AE496-186A-4DD9-8DE9-5C5CA27E7DE7}" type="presParOf" srcId="{55E3EABD-2579-44B9-9DE8-7E4FC9D161DF}" destId="{6C57F99F-3533-4FB4-A6B7-0B2A31BE9ED3}" srcOrd="5" destOrd="0" presId="urn:microsoft.com/office/officeart/2008/layout/RadialCluster"/>
    <dgm:cxn modelId="{855BED66-EDF4-4187-ABF0-D95CA71570EA}" type="presParOf" srcId="{55E3EABD-2579-44B9-9DE8-7E4FC9D161DF}" destId="{D5704C0C-C885-4ED8-8D6E-6C929CA627FD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D0B22E-3F62-4FC7-9E33-52104D75C059}">
      <dsp:nvSpPr>
        <dsp:cNvPr id="0" name=""/>
        <dsp:cNvSpPr/>
      </dsp:nvSpPr>
      <dsp:spPr>
        <a:xfrm>
          <a:off x="1809749" y="1240780"/>
          <a:ext cx="800100" cy="8001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rgbClr val="CC9900"/>
              </a:solidFill>
            </a:rPr>
            <a:t>التزامات التاجر</a:t>
          </a:r>
          <a:r>
            <a:rPr lang="ar-SA" sz="1400" kern="1200">
              <a:solidFill>
                <a:srgbClr val="C00000"/>
              </a:solidFill>
            </a:rPr>
            <a:t> </a:t>
          </a:r>
        </a:p>
      </dsp:txBody>
      <dsp:txXfrm>
        <a:off x="1848807" y="1279838"/>
        <a:ext cx="721984" cy="721984"/>
      </dsp:txXfrm>
    </dsp:sp>
    <dsp:sp modelId="{4DF5E01B-D67E-4FE6-A0C6-B9B83A268FC3}">
      <dsp:nvSpPr>
        <dsp:cNvPr id="0" name=""/>
        <dsp:cNvSpPr/>
      </dsp:nvSpPr>
      <dsp:spPr>
        <a:xfrm rot="16200000">
          <a:off x="1929181" y="960161"/>
          <a:ext cx="56123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61236" y="0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E3CB8F-1880-4A5F-9BEC-401E13AF0571}">
      <dsp:nvSpPr>
        <dsp:cNvPr id="0" name=""/>
        <dsp:cNvSpPr/>
      </dsp:nvSpPr>
      <dsp:spPr>
        <a:xfrm>
          <a:off x="1941766" y="143476"/>
          <a:ext cx="536067" cy="53606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00" b="1" kern="1200"/>
            <a:t>مسك الدفاتر التجارية </a:t>
          </a:r>
        </a:p>
      </dsp:txBody>
      <dsp:txXfrm>
        <a:off x="1967935" y="169645"/>
        <a:ext cx="483729" cy="483729"/>
      </dsp:txXfrm>
    </dsp:sp>
    <dsp:sp modelId="{8C20CABD-2206-4907-8951-D8CC0AB1DC3E}">
      <dsp:nvSpPr>
        <dsp:cNvPr id="0" name=""/>
        <dsp:cNvSpPr/>
      </dsp:nvSpPr>
      <dsp:spPr>
        <a:xfrm rot="1767744">
          <a:off x="2579772" y="1981217"/>
          <a:ext cx="46516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65166" y="0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46BBC3-DE04-49EE-A8AA-3E1DFA89819A}">
      <dsp:nvSpPr>
        <dsp:cNvPr id="0" name=""/>
        <dsp:cNvSpPr/>
      </dsp:nvSpPr>
      <dsp:spPr>
        <a:xfrm>
          <a:off x="3014860" y="1978994"/>
          <a:ext cx="536067" cy="53606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00" b="1" kern="1200"/>
            <a:t>القيد في السجل التجاري </a:t>
          </a:r>
        </a:p>
      </dsp:txBody>
      <dsp:txXfrm>
        <a:off x="3041029" y="2005163"/>
        <a:ext cx="483729" cy="483729"/>
      </dsp:txXfrm>
    </dsp:sp>
    <dsp:sp modelId="{6C57F99F-3533-4FB4-A6B7-0B2A31BE9ED3}">
      <dsp:nvSpPr>
        <dsp:cNvPr id="0" name=""/>
        <dsp:cNvSpPr/>
      </dsp:nvSpPr>
      <dsp:spPr>
        <a:xfrm rot="9000000">
          <a:off x="1382538" y="1986270"/>
          <a:ext cx="45788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7883" y="0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704C0C-C885-4ED8-8D6E-6C929CA627FD}">
      <dsp:nvSpPr>
        <dsp:cNvPr id="0" name=""/>
        <dsp:cNvSpPr/>
      </dsp:nvSpPr>
      <dsp:spPr>
        <a:xfrm>
          <a:off x="877143" y="1987456"/>
          <a:ext cx="536067" cy="53606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00" b="1" kern="1200"/>
            <a:t>القيد في الغرفة التجارية </a:t>
          </a:r>
        </a:p>
      </dsp:txBody>
      <dsp:txXfrm>
        <a:off x="903312" y="2013625"/>
        <a:ext cx="483729" cy="4837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CFEDB-AA7C-483F-AD44-0FFF248C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2015-03-09T21:03:00Z</dcterms:created>
  <dcterms:modified xsi:type="dcterms:W3CDTF">2015-03-10T01:03:00Z</dcterms:modified>
</cp:coreProperties>
</file>