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8E" w:rsidRDefault="00EE5E8E" w:rsidP="00C808D8">
      <w:pPr>
        <w:rPr>
          <w:sz w:val="24"/>
          <w:szCs w:val="24"/>
          <w:rtl/>
        </w:rPr>
      </w:pPr>
      <w:r w:rsidRPr="00C808D8">
        <w:rPr>
          <w:rFonts w:hint="cs"/>
          <w:sz w:val="24"/>
          <w:szCs w:val="24"/>
          <w:rtl/>
        </w:rPr>
        <w:t xml:space="preserve">المحاضرة الثانية </w:t>
      </w:r>
      <w:r w:rsidRPr="00C808D8">
        <w:rPr>
          <w:sz w:val="24"/>
          <w:szCs w:val="24"/>
          <w:rtl/>
        </w:rPr>
        <w:t>–</w:t>
      </w:r>
      <w:r w:rsidRPr="00C808D8">
        <w:rPr>
          <w:rFonts w:hint="cs"/>
          <w:sz w:val="24"/>
          <w:szCs w:val="24"/>
          <w:rtl/>
        </w:rPr>
        <w:t xml:space="preserve"> القانون التجاري ..</w:t>
      </w:r>
    </w:p>
    <w:p w:rsidR="00C808D8" w:rsidRPr="00C808D8" w:rsidRDefault="00C808D8" w:rsidP="00C808D8">
      <w:pPr>
        <w:rPr>
          <w:sz w:val="24"/>
          <w:szCs w:val="24"/>
          <w:rtl/>
        </w:rPr>
      </w:pPr>
    </w:p>
    <w:p w:rsidR="00EE5E8E" w:rsidRPr="00C808D8" w:rsidRDefault="00EE5E8E" w:rsidP="00C808D8">
      <w:pPr>
        <w:pStyle w:val="ListParagraph"/>
        <w:numPr>
          <w:ilvl w:val="0"/>
          <w:numId w:val="1"/>
        </w:numPr>
        <w:rPr>
          <w:rFonts w:hint="cs"/>
          <w:sz w:val="24"/>
          <w:szCs w:val="24"/>
          <w:rtl/>
        </w:rPr>
      </w:pPr>
      <w:r w:rsidRPr="00C808D8">
        <w:rPr>
          <w:rFonts w:hint="cs"/>
          <w:sz w:val="24"/>
          <w:szCs w:val="24"/>
          <w:rtl/>
        </w:rPr>
        <w:t>تعريف القانون التجاري : هو احد فروع القانون الخاص الذي ينظم نوع محدد من المعاملات هي الاعمال التجارية ، وفئة من الاشخاص هي فئة التجار في ممارستهم تجارتهم .</w:t>
      </w:r>
    </w:p>
    <w:p w:rsidR="00EE5E8E" w:rsidRDefault="00EE5E8E">
      <w:pPr>
        <w:rPr>
          <w:sz w:val="24"/>
          <w:szCs w:val="24"/>
          <w:rtl/>
        </w:rPr>
      </w:pPr>
      <w:r w:rsidRPr="00C808D8">
        <w:rPr>
          <w:rFonts w:hint="cs"/>
          <w:sz w:val="24"/>
          <w:szCs w:val="24"/>
          <w:rtl/>
        </w:rPr>
        <w:t xml:space="preserve">القانون التجاري يأخذ مكانه بين فروع القانون الخاص والقانون التجاري بهذا التعريف لاينظم </w:t>
      </w:r>
      <w:r w:rsidR="00C808D8" w:rsidRPr="00C808D8">
        <w:rPr>
          <w:rFonts w:hint="cs"/>
          <w:sz w:val="24"/>
          <w:szCs w:val="24"/>
          <w:rtl/>
        </w:rPr>
        <w:t xml:space="preserve">إلا فئة معينة من الاعمال وهي الأعمال التجارية ولا ينطبق الا على فئة معينة من الاشخاص هم التجار ، وهو لذلك اضيق نطاقا من القانون المدني الذي يعتبر بمثابة الشريعة العامة والمتضمن للقواعد القانونية التي تحكم بحسب الاصل الروابط القانونية مابين الافراد بصرف النظر عن صفاتهم وطبيعة اعمالهم . </w:t>
      </w:r>
    </w:p>
    <w:p w:rsidR="00C808D8" w:rsidRDefault="00C808D8" w:rsidP="00C808D8">
      <w:pPr>
        <w:pStyle w:val="ListParagraph"/>
        <w:numPr>
          <w:ilvl w:val="0"/>
          <w:numId w:val="1"/>
        </w:numPr>
        <w:rPr>
          <w:rFonts w:hint="cs"/>
          <w:sz w:val="24"/>
          <w:szCs w:val="24"/>
        </w:rPr>
      </w:pPr>
      <w:r>
        <w:rPr>
          <w:rFonts w:hint="cs"/>
          <w:sz w:val="24"/>
          <w:szCs w:val="24"/>
          <w:rtl/>
        </w:rPr>
        <w:t xml:space="preserve">مبررات وجود القانون التجاري : </w:t>
      </w:r>
    </w:p>
    <w:p w:rsidR="00C808D8" w:rsidRDefault="00C808D8" w:rsidP="00C808D8">
      <w:pPr>
        <w:pStyle w:val="ListParagraph"/>
        <w:numPr>
          <w:ilvl w:val="0"/>
          <w:numId w:val="2"/>
        </w:numPr>
        <w:rPr>
          <w:sz w:val="24"/>
          <w:szCs w:val="24"/>
        </w:rPr>
      </w:pPr>
      <w:r>
        <w:rPr>
          <w:rFonts w:hint="cs"/>
          <w:sz w:val="24"/>
          <w:szCs w:val="24"/>
          <w:rtl/>
        </w:rPr>
        <w:t>السرعة التي تتطلبها طبيعة العمليات التجارية :</w:t>
      </w:r>
    </w:p>
    <w:p w:rsidR="00C808D8" w:rsidRDefault="00C808D8" w:rsidP="00C808D8">
      <w:pPr>
        <w:pStyle w:val="ListParagraph"/>
        <w:ind w:left="0"/>
        <w:rPr>
          <w:rFonts w:hint="cs"/>
          <w:sz w:val="24"/>
          <w:szCs w:val="24"/>
          <w:rtl/>
        </w:rPr>
      </w:pPr>
      <w:r>
        <w:rPr>
          <w:rFonts w:hint="cs"/>
          <w:sz w:val="24"/>
          <w:szCs w:val="24"/>
          <w:rtl/>
        </w:rPr>
        <w:t xml:space="preserve">قواعد القانون التجاري تضمن للعمليات التجارية السرعة كمتطلب لهذه الاعمال من خلال حرية الاثبات في المواد التجارية عن غيرها من الاعمال القانونية الاخرى ، وطبقا لهذه القواعد يجوز اثبات التصرفات القانونية بكافة طرق الاثبات بما في " الكتابة </w:t>
      </w:r>
      <w:r>
        <w:rPr>
          <w:sz w:val="24"/>
          <w:szCs w:val="24"/>
          <w:rtl/>
        </w:rPr>
        <w:t>–</w:t>
      </w:r>
      <w:r>
        <w:rPr>
          <w:rFonts w:hint="cs"/>
          <w:sz w:val="24"/>
          <w:szCs w:val="24"/>
          <w:rtl/>
        </w:rPr>
        <w:t xml:space="preserve"> شهادة الشهود </w:t>
      </w:r>
      <w:r>
        <w:rPr>
          <w:sz w:val="24"/>
          <w:szCs w:val="24"/>
          <w:rtl/>
        </w:rPr>
        <w:t>–</w:t>
      </w:r>
      <w:r>
        <w:rPr>
          <w:rFonts w:hint="cs"/>
          <w:sz w:val="24"/>
          <w:szCs w:val="24"/>
          <w:rtl/>
        </w:rPr>
        <w:t xml:space="preserve"> القرائن </w:t>
      </w:r>
      <w:r>
        <w:rPr>
          <w:sz w:val="24"/>
          <w:szCs w:val="24"/>
          <w:rtl/>
        </w:rPr>
        <w:t>–</w:t>
      </w:r>
      <w:r>
        <w:rPr>
          <w:rFonts w:hint="cs"/>
          <w:sz w:val="24"/>
          <w:szCs w:val="24"/>
          <w:rtl/>
        </w:rPr>
        <w:t xml:space="preserve"> المراسلات وغيرها " .</w:t>
      </w:r>
    </w:p>
    <w:p w:rsidR="00C808D8" w:rsidRDefault="00C808D8" w:rsidP="00C808D8">
      <w:pPr>
        <w:pStyle w:val="ListParagraph"/>
        <w:ind w:left="0"/>
        <w:rPr>
          <w:sz w:val="24"/>
          <w:szCs w:val="24"/>
        </w:rPr>
      </w:pPr>
    </w:p>
    <w:p w:rsidR="00C808D8" w:rsidRDefault="00C808D8" w:rsidP="00C808D8">
      <w:pPr>
        <w:pStyle w:val="ListParagraph"/>
        <w:numPr>
          <w:ilvl w:val="0"/>
          <w:numId w:val="2"/>
        </w:numPr>
        <w:rPr>
          <w:sz w:val="24"/>
          <w:szCs w:val="24"/>
        </w:rPr>
      </w:pPr>
      <w:r>
        <w:rPr>
          <w:rFonts w:hint="cs"/>
          <w:sz w:val="24"/>
          <w:szCs w:val="24"/>
          <w:rtl/>
        </w:rPr>
        <w:t>دعم وتقوية الائتمان كمتطلب للعمليات التجارية :</w:t>
      </w:r>
    </w:p>
    <w:p w:rsidR="00C808D8" w:rsidRDefault="00C808D8" w:rsidP="00C808D8">
      <w:pPr>
        <w:pStyle w:val="ListParagraph"/>
        <w:ind w:left="0"/>
        <w:rPr>
          <w:sz w:val="24"/>
          <w:szCs w:val="24"/>
          <w:rtl/>
        </w:rPr>
      </w:pPr>
      <w:r>
        <w:rPr>
          <w:rFonts w:hint="cs"/>
          <w:sz w:val="24"/>
          <w:szCs w:val="24"/>
          <w:rtl/>
        </w:rPr>
        <w:t xml:space="preserve">القانون التجاري يدعم الائتمان بين التجار في حالة منح المدين أجلا للوفاء ، ولذا تجد التاجر يتعامل في رأسمال يتجاوز مقدار مايمتلكه والائتمان القائم بصفة اساسية على الثقة الشخصية التي يدعمها القانون التجاري من خلال الوفاء الآجل للديون ويدعم ذلك من خلال نظام الافلاس . </w:t>
      </w:r>
    </w:p>
    <w:p w:rsidR="00C808D8" w:rsidRDefault="00C808D8" w:rsidP="00C808D8">
      <w:pPr>
        <w:pStyle w:val="ListParagraph"/>
        <w:ind w:left="0"/>
        <w:rPr>
          <w:sz w:val="24"/>
          <w:szCs w:val="24"/>
          <w:rtl/>
        </w:rPr>
      </w:pPr>
    </w:p>
    <w:p w:rsidR="00C808D8" w:rsidRDefault="00C808D8" w:rsidP="00C808D8">
      <w:pPr>
        <w:pStyle w:val="ListParagraph"/>
        <w:numPr>
          <w:ilvl w:val="0"/>
          <w:numId w:val="1"/>
        </w:numPr>
        <w:rPr>
          <w:rFonts w:hint="cs"/>
          <w:sz w:val="24"/>
          <w:szCs w:val="24"/>
        </w:rPr>
      </w:pPr>
      <w:r>
        <w:rPr>
          <w:rFonts w:hint="cs"/>
          <w:sz w:val="24"/>
          <w:szCs w:val="24"/>
          <w:rtl/>
        </w:rPr>
        <w:t xml:space="preserve">تحديد نطاق القانون التجاري : </w:t>
      </w:r>
    </w:p>
    <w:p w:rsidR="00C808D8" w:rsidRDefault="00C808D8" w:rsidP="00C808D8">
      <w:pPr>
        <w:pStyle w:val="ListParagraph"/>
        <w:ind w:left="0"/>
        <w:rPr>
          <w:rFonts w:hint="cs"/>
          <w:sz w:val="24"/>
          <w:szCs w:val="24"/>
          <w:rtl/>
        </w:rPr>
      </w:pPr>
      <w:r>
        <w:rPr>
          <w:rFonts w:hint="cs"/>
          <w:sz w:val="24"/>
          <w:szCs w:val="24"/>
          <w:rtl/>
        </w:rPr>
        <w:t xml:space="preserve">نطاق القانون التجاري يعني تحديد مجال تطبيقه وبالنظر إلى تشريعات التجارة في مختلف الدول أن هناك نظريتين لتحديد هذا النطاق : </w:t>
      </w:r>
    </w:p>
    <w:p w:rsidR="00C808D8" w:rsidRDefault="00C808D8" w:rsidP="00C808D8">
      <w:pPr>
        <w:pStyle w:val="ListParagraph"/>
        <w:numPr>
          <w:ilvl w:val="0"/>
          <w:numId w:val="3"/>
        </w:numPr>
        <w:rPr>
          <w:sz w:val="24"/>
          <w:szCs w:val="24"/>
        </w:rPr>
      </w:pPr>
      <w:r>
        <w:rPr>
          <w:rFonts w:hint="cs"/>
          <w:sz w:val="24"/>
          <w:szCs w:val="24"/>
          <w:rtl/>
        </w:rPr>
        <w:t xml:space="preserve">النظرية الشخصية : ( تستند إلى الشخص المخاطب بأحكام القانون ) . </w:t>
      </w:r>
    </w:p>
    <w:p w:rsidR="00C808D8" w:rsidRDefault="00C808D8" w:rsidP="00C808D8">
      <w:pPr>
        <w:pStyle w:val="ListParagraph"/>
        <w:numPr>
          <w:ilvl w:val="0"/>
          <w:numId w:val="3"/>
        </w:numPr>
        <w:rPr>
          <w:sz w:val="24"/>
          <w:szCs w:val="24"/>
        </w:rPr>
      </w:pPr>
      <w:r>
        <w:rPr>
          <w:rFonts w:hint="cs"/>
          <w:sz w:val="24"/>
          <w:szCs w:val="24"/>
          <w:rtl/>
        </w:rPr>
        <w:t xml:space="preserve">النظرية الموضوعية : ( تستند إلى الناحية الموضوعية </w:t>
      </w:r>
      <w:r w:rsidR="001C1528">
        <w:rPr>
          <w:rFonts w:hint="cs"/>
          <w:sz w:val="24"/>
          <w:szCs w:val="24"/>
          <w:rtl/>
        </w:rPr>
        <w:t xml:space="preserve">وهي التصرفات وليس الاشخاص ) . </w:t>
      </w:r>
    </w:p>
    <w:p w:rsidR="001C1528" w:rsidRDefault="001C1528" w:rsidP="001C1528">
      <w:pPr>
        <w:pStyle w:val="ListParagraph"/>
        <w:ind w:left="360"/>
        <w:rPr>
          <w:sz w:val="24"/>
          <w:szCs w:val="24"/>
        </w:rPr>
      </w:pPr>
    </w:p>
    <w:p w:rsidR="001C1528" w:rsidRDefault="001C1528" w:rsidP="001C1528">
      <w:pPr>
        <w:pStyle w:val="ListParagraph"/>
        <w:numPr>
          <w:ilvl w:val="0"/>
          <w:numId w:val="1"/>
        </w:numPr>
        <w:rPr>
          <w:rFonts w:hint="cs"/>
          <w:sz w:val="24"/>
          <w:szCs w:val="24"/>
        </w:rPr>
      </w:pPr>
      <w:r>
        <w:rPr>
          <w:rFonts w:hint="cs"/>
          <w:sz w:val="24"/>
          <w:szCs w:val="24"/>
          <w:rtl/>
        </w:rPr>
        <w:t xml:space="preserve">النظرية الشخصية : </w:t>
      </w:r>
    </w:p>
    <w:p w:rsidR="001C1528" w:rsidRDefault="001C1528" w:rsidP="001C1528">
      <w:pPr>
        <w:pStyle w:val="ListParagraph"/>
        <w:ind w:left="0"/>
        <w:rPr>
          <w:sz w:val="24"/>
          <w:szCs w:val="24"/>
          <w:rtl/>
        </w:rPr>
      </w:pPr>
      <w:r>
        <w:rPr>
          <w:rFonts w:hint="cs"/>
          <w:sz w:val="24"/>
          <w:szCs w:val="24"/>
          <w:rtl/>
        </w:rPr>
        <w:t xml:space="preserve">ترتكز هذه النظرية على صفة القائم بالعمل بصفة اساسية لتحديد نطاق القانون التجاري ، وطبقا لهذه النظرية يعرف القانون التجاري بأنه : مجموعة القواعد التي تنظم العلاقة بين التجار عند ممارستهم لأعمالهم التجارية ، لذلك تعني هذه النظرية بتعريف التاجر وفي نفس الوقت الاعمال التجارية . </w:t>
      </w:r>
    </w:p>
    <w:p w:rsidR="001C1528" w:rsidRDefault="001C1528" w:rsidP="001C1528">
      <w:pPr>
        <w:pStyle w:val="ListParagraph"/>
        <w:ind w:left="0"/>
        <w:rPr>
          <w:sz w:val="24"/>
          <w:szCs w:val="24"/>
          <w:rtl/>
        </w:rPr>
      </w:pPr>
      <w:r>
        <w:rPr>
          <w:rFonts w:hint="cs"/>
          <w:sz w:val="24"/>
          <w:szCs w:val="24"/>
          <w:rtl/>
        </w:rPr>
        <w:t xml:space="preserve">من المآخذ على هذه النظرية أنها تستلزم حصرا الاعمال التجارية التي اذا زاولها الشخص يصبح تاجرًا وهذا ماعجزت عنه جميع التشريعات في وضع تعريف جامع مانع للأعمال التجارية . </w:t>
      </w:r>
    </w:p>
    <w:p w:rsidR="001C1528" w:rsidRDefault="001C1528" w:rsidP="001C1528">
      <w:pPr>
        <w:pStyle w:val="ListParagraph"/>
        <w:ind w:left="0"/>
        <w:rPr>
          <w:sz w:val="24"/>
          <w:szCs w:val="24"/>
          <w:rtl/>
        </w:rPr>
      </w:pPr>
    </w:p>
    <w:p w:rsidR="001C1528" w:rsidRDefault="001C1528" w:rsidP="001C1528">
      <w:pPr>
        <w:pStyle w:val="ListParagraph"/>
        <w:numPr>
          <w:ilvl w:val="0"/>
          <w:numId w:val="1"/>
        </w:numPr>
        <w:rPr>
          <w:rFonts w:hint="cs"/>
          <w:sz w:val="24"/>
          <w:szCs w:val="24"/>
        </w:rPr>
      </w:pPr>
      <w:r>
        <w:rPr>
          <w:rFonts w:hint="cs"/>
          <w:sz w:val="24"/>
          <w:szCs w:val="24"/>
          <w:rtl/>
        </w:rPr>
        <w:t xml:space="preserve">النظرية الموضوعية : </w:t>
      </w:r>
    </w:p>
    <w:p w:rsidR="001C1528" w:rsidRDefault="001C1528" w:rsidP="001C1528">
      <w:pPr>
        <w:pStyle w:val="ListParagraph"/>
        <w:ind w:left="0"/>
        <w:rPr>
          <w:sz w:val="24"/>
          <w:szCs w:val="24"/>
          <w:rtl/>
        </w:rPr>
      </w:pPr>
      <w:r>
        <w:rPr>
          <w:rFonts w:hint="cs"/>
          <w:sz w:val="24"/>
          <w:szCs w:val="24"/>
          <w:rtl/>
        </w:rPr>
        <w:t>ترتكز هذه النظرية على التصرف أو العمل كأساس لتحديد نطاق القانون التجاري ، وطبقا لهذه النظرية يعرف القانون التجاري بأن</w:t>
      </w:r>
      <w:r w:rsidR="00107BD8">
        <w:rPr>
          <w:rFonts w:hint="cs"/>
          <w:sz w:val="24"/>
          <w:szCs w:val="24"/>
          <w:rtl/>
        </w:rPr>
        <w:t>ه</w:t>
      </w:r>
      <w:r>
        <w:rPr>
          <w:rFonts w:hint="cs"/>
          <w:sz w:val="24"/>
          <w:szCs w:val="24"/>
          <w:rtl/>
        </w:rPr>
        <w:t xml:space="preserve"> : قانو</w:t>
      </w:r>
      <w:r w:rsidR="00107BD8">
        <w:rPr>
          <w:rFonts w:hint="cs"/>
          <w:sz w:val="24"/>
          <w:szCs w:val="24"/>
          <w:rtl/>
        </w:rPr>
        <w:t xml:space="preserve">ن ينظم ويحكم الاعمال التجارية ، ويترتب على ذلك ان الاعمال التي ينص عليها القانون تكون تجارية بصرف النظر عن مهنة الشخص الاصلية ، يؤخذ على هذه النظرية انها تتطلب حصرا دقيقا للأعمال التجارية وتعدادها وهو ماعجزت عنه التشريعات نظرًا للتطور السريع للاعمال وتنوعها في مجال متطور وطريقة المزوالة . </w:t>
      </w:r>
    </w:p>
    <w:p w:rsidR="0011751C" w:rsidRDefault="0011751C" w:rsidP="001C1528">
      <w:pPr>
        <w:pStyle w:val="ListParagraph"/>
        <w:ind w:left="0"/>
        <w:rPr>
          <w:sz w:val="24"/>
          <w:szCs w:val="24"/>
          <w:rtl/>
        </w:rPr>
      </w:pPr>
    </w:p>
    <w:p w:rsidR="0011751C" w:rsidRDefault="0011751C" w:rsidP="0011751C">
      <w:pPr>
        <w:pStyle w:val="ListParagraph"/>
        <w:numPr>
          <w:ilvl w:val="0"/>
          <w:numId w:val="1"/>
        </w:numPr>
        <w:rPr>
          <w:rFonts w:hint="cs"/>
          <w:sz w:val="24"/>
          <w:szCs w:val="24"/>
        </w:rPr>
      </w:pPr>
      <w:r>
        <w:rPr>
          <w:rFonts w:hint="cs"/>
          <w:sz w:val="24"/>
          <w:szCs w:val="24"/>
          <w:rtl/>
        </w:rPr>
        <w:t xml:space="preserve">موقف المشرع السعودي : </w:t>
      </w:r>
    </w:p>
    <w:p w:rsidR="0011751C" w:rsidRDefault="0011751C" w:rsidP="0011751C">
      <w:pPr>
        <w:pStyle w:val="ListParagraph"/>
        <w:ind w:left="0"/>
        <w:rPr>
          <w:sz w:val="24"/>
          <w:szCs w:val="24"/>
          <w:rtl/>
        </w:rPr>
      </w:pPr>
      <w:r>
        <w:rPr>
          <w:rFonts w:hint="cs"/>
          <w:sz w:val="24"/>
          <w:szCs w:val="24"/>
          <w:rtl/>
        </w:rPr>
        <w:t xml:space="preserve">المشرع السعودي اخذ بمقتضى النظريتين الموضوعية والشخصية كاغلبية التشريعات وبذلك تلافى عيوب كلا النظريتين . </w:t>
      </w:r>
    </w:p>
    <w:p w:rsidR="0011751C" w:rsidRDefault="0011751C" w:rsidP="0011751C">
      <w:pPr>
        <w:pStyle w:val="ListParagraph"/>
        <w:ind w:left="0"/>
        <w:rPr>
          <w:sz w:val="24"/>
          <w:szCs w:val="24"/>
          <w:rtl/>
        </w:rPr>
      </w:pPr>
    </w:p>
    <w:p w:rsidR="0011751C" w:rsidRDefault="0011751C" w:rsidP="0011751C">
      <w:pPr>
        <w:pStyle w:val="ListParagraph"/>
        <w:ind w:left="0"/>
        <w:rPr>
          <w:sz w:val="24"/>
          <w:szCs w:val="24"/>
          <w:rtl/>
        </w:rPr>
      </w:pPr>
    </w:p>
    <w:p w:rsidR="0011751C" w:rsidRDefault="0011751C" w:rsidP="0011751C">
      <w:pPr>
        <w:pStyle w:val="ListParagraph"/>
        <w:numPr>
          <w:ilvl w:val="0"/>
          <w:numId w:val="1"/>
        </w:numPr>
        <w:rPr>
          <w:rFonts w:hint="cs"/>
          <w:sz w:val="24"/>
          <w:szCs w:val="24"/>
        </w:rPr>
      </w:pPr>
      <w:r>
        <w:rPr>
          <w:rFonts w:hint="cs"/>
          <w:sz w:val="24"/>
          <w:szCs w:val="24"/>
          <w:rtl/>
        </w:rPr>
        <w:lastRenderedPageBreak/>
        <w:t xml:space="preserve">أهمية التفرقة بين العمل التجاري والعمل المدني : </w:t>
      </w:r>
    </w:p>
    <w:p w:rsidR="0011751C" w:rsidRDefault="0011751C" w:rsidP="0011751C">
      <w:pPr>
        <w:pStyle w:val="ListParagraph"/>
        <w:ind w:left="0"/>
        <w:rPr>
          <w:rFonts w:hint="cs"/>
          <w:sz w:val="24"/>
          <w:szCs w:val="24"/>
          <w:rtl/>
        </w:rPr>
      </w:pPr>
      <w:r>
        <w:rPr>
          <w:rFonts w:hint="cs"/>
          <w:sz w:val="24"/>
          <w:szCs w:val="24"/>
          <w:rtl/>
        </w:rPr>
        <w:t xml:space="preserve">نظرا لأن القانون التجاري ينظم الأعمال التجارية التي يزاولها فئة التجار ، وجب التفرقة بين العمل التجاري والعمل المدني ، وتبرز أهمية التفرقة بينهما : </w:t>
      </w:r>
    </w:p>
    <w:p w:rsidR="0011751C" w:rsidRDefault="0011751C" w:rsidP="0011751C">
      <w:pPr>
        <w:pStyle w:val="ListParagraph"/>
        <w:ind w:left="0"/>
        <w:rPr>
          <w:sz w:val="24"/>
          <w:szCs w:val="24"/>
          <w:rtl/>
        </w:rPr>
      </w:pPr>
    </w:p>
    <w:p w:rsidR="0011751C" w:rsidRDefault="0011751C" w:rsidP="0011751C">
      <w:pPr>
        <w:pStyle w:val="ListParagraph"/>
        <w:numPr>
          <w:ilvl w:val="0"/>
          <w:numId w:val="4"/>
        </w:numPr>
        <w:rPr>
          <w:sz w:val="24"/>
          <w:szCs w:val="24"/>
        </w:rPr>
      </w:pPr>
      <w:r>
        <w:rPr>
          <w:rFonts w:hint="cs"/>
          <w:sz w:val="24"/>
          <w:szCs w:val="24"/>
          <w:rtl/>
        </w:rPr>
        <w:t xml:space="preserve">النظام القانوني : حيث يطبق أحكام القانون التجاري على الاعمال التجارية وفئة التجار ، اما الاعمال المدنية يطبق عليها قانون المعاملات المدنية . </w:t>
      </w:r>
    </w:p>
    <w:p w:rsidR="0011751C" w:rsidRDefault="0011751C" w:rsidP="0011751C">
      <w:pPr>
        <w:pStyle w:val="ListParagraph"/>
        <w:rPr>
          <w:sz w:val="24"/>
          <w:szCs w:val="24"/>
        </w:rPr>
      </w:pPr>
    </w:p>
    <w:p w:rsidR="0011751C" w:rsidRPr="005865A9" w:rsidRDefault="0011751C" w:rsidP="005865A9">
      <w:pPr>
        <w:pStyle w:val="ListParagraph"/>
        <w:numPr>
          <w:ilvl w:val="0"/>
          <w:numId w:val="4"/>
        </w:numPr>
        <w:rPr>
          <w:rFonts w:hint="cs"/>
          <w:sz w:val="24"/>
          <w:szCs w:val="24"/>
          <w:rtl/>
        </w:rPr>
      </w:pPr>
      <w:r>
        <w:rPr>
          <w:rFonts w:hint="cs"/>
          <w:sz w:val="24"/>
          <w:szCs w:val="24"/>
          <w:rtl/>
        </w:rPr>
        <w:t>المحاكم المختصة : الاعمال التجارية تنظر النزاعات التي تث</w:t>
      </w:r>
      <w:r w:rsidR="00F323C1">
        <w:rPr>
          <w:rFonts w:hint="cs"/>
          <w:sz w:val="24"/>
          <w:szCs w:val="24"/>
          <w:rtl/>
        </w:rPr>
        <w:t>ار</w:t>
      </w:r>
      <w:r>
        <w:rPr>
          <w:rFonts w:hint="cs"/>
          <w:sz w:val="24"/>
          <w:szCs w:val="24"/>
          <w:rtl/>
        </w:rPr>
        <w:t xml:space="preserve"> بشانها المحاكم التجارية مع عدم الاخلال ببعض الاختصاص لديوان المظالم ، اما الاعمال المدنية تنظرها المحاكم المدنية .</w:t>
      </w:r>
    </w:p>
    <w:p w:rsidR="0011751C" w:rsidRDefault="0011751C" w:rsidP="0011751C">
      <w:pPr>
        <w:pStyle w:val="ListParagraph"/>
        <w:rPr>
          <w:rFonts w:hint="cs"/>
          <w:sz w:val="24"/>
          <w:szCs w:val="24"/>
        </w:rPr>
      </w:pPr>
    </w:p>
    <w:p w:rsidR="00DA2FC0" w:rsidRDefault="0011751C" w:rsidP="00DA2FC0">
      <w:pPr>
        <w:pStyle w:val="ListParagraph"/>
        <w:numPr>
          <w:ilvl w:val="0"/>
          <w:numId w:val="4"/>
        </w:numPr>
        <w:rPr>
          <w:sz w:val="24"/>
          <w:szCs w:val="24"/>
        </w:rPr>
      </w:pPr>
      <w:r>
        <w:rPr>
          <w:rFonts w:hint="cs"/>
          <w:sz w:val="24"/>
          <w:szCs w:val="24"/>
          <w:rtl/>
        </w:rPr>
        <w:t xml:space="preserve">الافلاس : تخضع الاعمال التجارية لنظام الافلاس لمجرد توقف التاجر عن سداد ديونه التجارية ، اما الاعمال المدنية لايطبق عليها نظام الافلاس بل مايعرف بالاعسار والذي يطبق ايضا على الاعمال المدنية التي يباشرها التاجر ولكن ليس بوصفه تاجرا . </w:t>
      </w:r>
    </w:p>
    <w:p w:rsidR="00DA2FC0" w:rsidRDefault="00DA2FC0" w:rsidP="00DA2FC0">
      <w:pPr>
        <w:pStyle w:val="ListParagraph"/>
        <w:rPr>
          <w:sz w:val="24"/>
          <w:szCs w:val="24"/>
        </w:rPr>
      </w:pPr>
    </w:p>
    <w:p w:rsidR="00DA2FC0" w:rsidRDefault="00DA2FC0" w:rsidP="00DA2FC0">
      <w:pPr>
        <w:pStyle w:val="ListParagraph"/>
        <w:numPr>
          <w:ilvl w:val="0"/>
          <w:numId w:val="4"/>
        </w:numPr>
        <w:rPr>
          <w:rFonts w:hint="cs"/>
          <w:sz w:val="24"/>
          <w:szCs w:val="24"/>
        </w:rPr>
      </w:pPr>
      <w:r>
        <w:rPr>
          <w:rFonts w:hint="cs"/>
          <w:sz w:val="24"/>
          <w:szCs w:val="24"/>
          <w:rtl/>
        </w:rPr>
        <w:t>الاعذار : في المعاملات المدنية يكون بورقة رسمية ، اما في المعاملات التجارية بأي وسيلة .</w:t>
      </w:r>
    </w:p>
    <w:p w:rsidR="00DA2FC0" w:rsidRPr="00DA2FC0" w:rsidRDefault="00DA2FC0" w:rsidP="00DA2FC0">
      <w:pPr>
        <w:pStyle w:val="ListParagraph"/>
        <w:rPr>
          <w:rFonts w:hint="cs"/>
          <w:sz w:val="24"/>
          <w:szCs w:val="24"/>
          <w:rtl/>
        </w:rPr>
      </w:pPr>
    </w:p>
    <w:p w:rsidR="00DA2FC0" w:rsidRDefault="00DA2FC0" w:rsidP="00DA2FC0">
      <w:pPr>
        <w:pStyle w:val="ListParagraph"/>
        <w:numPr>
          <w:ilvl w:val="0"/>
          <w:numId w:val="4"/>
        </w:numPr>
        <w:rPr>
          <w:sz w:val="24"/>
          <w:szCs w:val="24"/>
        </w:rPr>
      </w:pPr>
      <w:r>
        <w:rPr>
          <w:rFonts w:hint="cs"/>
          <w:sz w:val="24"/>
          <w:szCs w:val="24"/>
          <w:rtl/>
        </w:rPr>
        <w:t xml:space="preserve">افتراض التضامن : التضامن في المعاملات التجارية مفترض دون الحاجة الى النص على ذلك ، اما في المعاملات المدنية لايكون الا بنص . </w:t>
      </w:r>
    </w:p>
    <w:p w:rsidR="00DA2FC0" w:rsidRPr="00DA2FC0" w:rsidRDefault="00DA2FC0" w:rsidP="00DA2FC0">
      <w:pPr>
        <w:pStyle w:val="ListParagraph"/>
        <w:rPr>
          <w:rFonts w:hint="cs"/>
          <w:sz w:val="24"/>
          <w:szCs w:val="24"/>
          <w:rtl/>
        </w:rPr>
      </w:pPr>
    </w:p>
    <w:p w:rsidR="00DA2FC0" w:rsidRPr="000D2DDC" w:rsidRDefault="00384802" w:rsidP="00DA2FC0">
      <w:pPr>
        <w:pStyle w:val="ListParagraph"/>
        <w:numPr>
          <w:ilvl w:val="0"/>
          <w:numId w:val="4"/>
        </w:numPr>
        <w:rPr>
          <w:sz w:val="24"/>
          <w:szCs w:val="24"/>
        </w:rPr>
      </w:pPr>
      <w:r>
        <w:rPr>
          <w:rFonts w:hint="cs"/>
          <w:sz w:val="24"/>
          <w:szCs w:val="24"/>
          <w:rtl/>
        </w:rPr>
        <w:t xml:space="preserve">نظام المهلة : الاصل لاتوجد في التجاري ، على عكس المعاملات المدنية يمكن منه مهلة للمدين . </w:t>
      </w:r>
    </w:p>
    <w:p w:rsidR="000D2DDC" w:rsidRPr="000D2DDC" w:rsidRDefault="000D2DDC" w:rsidP="000D2DDC">
      <w:pPr>
        <w:pStyle w:val="ListParagraph"/>
        <w:rPr>
          <w:rFonts w:hint="cs"/>
          <w:sz w:val="24"/>
          <w:szCs w:val="24"/>
          <w:rtl/>
        </w:rPr>
      </w:pPr>
    </w:p>
    <w:p w:rsidR="000D2DDC" w:rsidRDefault="000D2DDC" w:rsidP="00DA2FC0">
      <w:pPr>
        <w:pStyle w:val="ListParagraph"/>
        <w:numPr>
          <w:ilvl w:val="0"/>
          <w:numId w:val="4"/>
        </w:numPr>
        <w:rPr>
          <w:rFonts w:hint="cs"/>
          <w:sz w:val="24"/>
          <w:szCs w:val="24"/>
        </w:rPr>
      </w:pPr>
      <w:r>
        <w:rPr>
          <w:rFonts w:hint="cs"/>
          <w:sz w:val="24"/>
          <w:szCs w:val="24"/>
          <w:rtl/>
        </w:rPr>
        <w:t>طرق الاثبات : في المعاملات التجارية أسهل وايسر وبكافة طرق الاثبات عكس التصرفات المدنية .</w:t>
      </w:r>
    </w:p>
    <w:p w:rsidR="000D2DDC" w:rsidRPr="000D2DDC" w:rsidRDefault="000D2DDC" w:rsidP="000D2DDC">
      <w:pPr>
        <w:pStyle w:val="ListParagraph"/>
        <w:rPr>
          <w:rFonts w:hint="cs"/>
          <w:sz w:val="24"/>
          <w:szCs w:val="24"/>
          <w:rtl/>
        </w:rPr>
      </w:pPr>
    </w:p>
    <w:p w:rsidR="000D2DDC" w:rsidRDefault="000D2DDC" w:rsidP="00DA2FC0">
      <w:pPr>
        <w:pStyle w:val="ListParagraph"/>
        <w:numPr>
          <w:ilvl w:val="0"/>
          <w:numId w:val="4"/>
        </w:numPr>
        <w:rPr>
          <w:sz w:val="24"/>
          <w:szCs w:val="24"/>
        </w:rPr>
      </w:pPr>
      <w:r>
        <w:rPr>
          <w:rFonts w:hint="cs"/>
          <w:sz w:val="24"/>
          <w:szCs w:val="24"/>
          <w:rtl/>
        </w:rPr>
        <w:t xml:space="preserve">التقادم : في الديون الناشئة عن عمل تجاري تخضع للتقادم القصير (م116 نظام أ-ت) ، المدني التقادم الطويل . </w:t>
      </w:r>
    </w:p>
    <w:p w:rsidR="000D2DDC" w:rsidRPr="000D2DDC" w:rsidRDefault="000D2DDC" w:rsidP="000D2DDC">
      <w:pPr>
        <w:pStyle w:val="ListParagraph"/>
        <w:rPr>
          <w:rFonts w:hint="cs"/>
          <w:sz w:val="24"/>
          <w:szCs w:val="24"/>
          <w:rtl/>
        </w:rPr>
      </w:pPr>
    </w:p>
    <w:p w:rsidR="000D2DDC" w:rsidRDefault="000D2DDC" w:rsidP="00C951C6">
      <w:pPr>
        <w:pStyle w:val="ListParagraph"/>
        <w:numPr>
          <w:ilvl w:val="0"/>
          <w:numId w:val="1"/>
        </w:numPr>
        <w:rPr>
          <w:sz w:val="24"/>
          <w:szCs w:val="24"/>
        </w:rPr>
      </w:pPr>
      <w:r>
        <w:rPr>
          <w:rFonts w:hint="cs"/>
          <w:sz w:val="24"/>
          <w:szCs w:val="24"/>
          <w:rtl/>
        </w:rPr>
        <w:t xml:space="preserve">اسئلة ونماذج : </w:t>
      </w:r>
    </w:p>
    <w:tbl>
      <w:tblPr>
        <w:tblStyle w:val="TableGrid"/>
        <w:bidiVisual/>
        <w:tblW w:w="8316" w:type="dxa"/>
        <w:tblInd w:w="-5" w:type="dxa"/>
        <w:tblLook w:val="04A0" w:firstRow="1" w:lastRow="0" w:firstColumn="1" w:lastColumn="0" w:noHBand="0" w:noVBand="1"/>
      </w:tblPr>
      <w:tblGrid>
        <w:gridCol w:w="7749"/>
        <w:gridCol w:w="567"/>
      </w:tblGrid>
      <w:tr w:rsidR="00C951C6" w:rsidTr="005865A9">
        <w:trPr>
          <w:trHeight w:val="514"/>
        </w:trPr>
        <w:tc>
          <w:tcPr>
            <w:tcW w:w="7749" w:type="dxa"/>
          </w:tcPr>
          <w:p w:rsidR="00C951C6" w:rsidRDefault="00C951C6" w:rsidP="00C951C6">
            <w:pPr>
              <w:pStyle w:val="ListParagraph"/>
              <w:numPr>
                <w:ilvl w:val="0"/>
                <w:numId w:val="5"/>
              </w:numPr>
              <w:rPr>
                <w:rFonts w:hint="cs"/>
                <w:sz w:val="24"/>
                <w:szCs w:val="24"/>
                <w:rtl/>
              </w:rPr>
            </w:pPr>
            <w:r>
              <w:rPr>
                <w:rFonts w:hint="cs"/>
                <w:sz w:val="24"/>
                <w:szCs w:val="24"/>
                <w:rtl/>
              </w:rPr>
              <w:t xml:space="preserve">القانون التجاري هو أحد فروع القانون العام وتنظم قواعده الاعمال التجارية التي يزاولها التجار </w:t>
            </w:r>
          </w:p>
        </w:tc>
        <w:tc>
          <w:tcPr>
            <w:tcW w:w="567" w:type="dxa"/>
          </w:tcPr>
          <w:p w:rsidR="00C951C6" w:rsidRDefault="00C951C6" w:rsidP="000D2DDC">
            <w:pPr>
              <w:pStyle w:val="ListParagraph"/>
              <w:ind w:left="0"/>
              <w:rPr>
                <w:rFonts w:hint="cs"/>
                <w:sz w:val="24"/>
                <w:szCs w:val="24"/>
                <w:rtl/>
              </w:rPr>
            </w:pPr>
            <w:r>
              <w:rPr>
                <w:rFonts w:hint="cs"/>
                <w:sz w:val="24"/>
                <w:szCs w:val="24"/>
                <w:rtl/>
              </w:rPr>
              <w:t>خطأ</w:t>
            </w:r>
          </w:p>
        </w:tc>
      </w:tr>
      <w:tr w:rsidR="00C951C6" w:rsidTr="005865A9">
        <w:trPr>
          <w:trHeight w:val="702"/>
        </w:trPr>
        <w:tc>
          <w:tcPr>
            <w:tcW w:w="7749" w:type="dxa"/>
          </w:tcPr>
          <w:p w:rsidR="00C951C6" w:rsidRDefault="00C951C6" w:rsidP="00C951C6">
            <w:pPr>
              <w:pStyle w:val="ListParagraph"/>
              <w:numPr>
                <w:ilvl w:val="0"/>
                <w:numId w:val="5"/>
              </w:numPr>
              <w:rPr>
                <w:rFonts w:hint="cs"/>
                <w:sz w:val="24"/>
                <w:szCs w:val="24"/>
                <w:rtl/>
              </w:rPr>
            </w:pPr>
            <w:r>
              <w:rPr>
                <w:rFonts w:hint="cs"/>
                <w:sz w:val="24"/>
                <w:szCs w:val="24"/>
                <w:rtl/>
              </w:rPr>
              <w:t xml:space="preserve">جمع المشرع السعودي بين النظرية الموضوعية والنظرية الشخصية في صياغة قواعد القانون التجاري ولذلك بالنظر الى الاعمال التجاري ومزاولوها " التجار " وتلافى عيوب كل نظريتين لو اخذ بايهما منفردة . </w:t>
            </w:r>
          </w:p>
        </w:tc>
        <w:tc>
          <w:tcPr>
            <w:tcW w:w="567" w:type="dxa"/>
          </w:tcPr>
          <w:p w:rsidR="00C951C6" w:rsidRDefault="005865A9" w:rsidP="000D2DDC">
            <w:pPr>
              <w:pStyle w:val="ListParagraph"/>
              <w:ind w:left="0"/>
              <w:rPr>
                <w:rFonts w:hint="cs"/>
                <w:sz w:val="24"/>
                <w:szCs w:val="24"/>
                <w:rtl/>
              </w:rPr>
            </w:pPr>
            <w:r>
              <w:rPr>
                <w:rFonts w:hint="cs"/>
                <w:sz w:val="24"/>
                <w:szCs w:val="24"/>
                <w:rtl/>
              </w:rPr>
              <w:t>خطأ</w:t>
            </w:r>
          </w:p>
        </w:tc>
      </w:tr>
      <w:tr w:rsidR="00C951C6" w:rsidTr="005865A9">
        <w:trPr>
          <w:trHeight w:val="475"/>
        </w:trPr>
        <w:tc>
          <w:tcPr>
            <w:tcW w:w="7749" w:type="dxa"/>
          </w:tcPr>
          <w:p w:rsidR="00C951C6" w:rsidRDefault="00C951C6" w:rsidP="00C951C6">
            <w:pPr>
              <w:pStyle w:val="ListParagraph"/>
              <w:numPr>
                <w:ilvl w:val="0"/>
                <w:numId w:val="5"/>
              </w:numPr>
              <w:rPr>
                <w:rFonts w:hint="cs"/>
                <w:sz w:val="24"/>
                <w:szCs w:val="24"/>
                <w:rtl/>
              </w:rPr>
            </w:pPr>
            <w:r>
              <w:rPr>
                <w:rFonts w:hint="cs"/>
                <w:sz w:val="24"/>
                <w:szCs w:val="24"/>
                <w:rtl/>
              </w:rPr>
              <w:t xml:space="preserve">الافلاس اجراء يتخذ في مواجهة التاجر لمجرد التوقف عن الوفاء بديونه التجارية والمدنية . </w:t>
            </w:r>
          </w:p>
        </w:tc>
        <w:tc>
          <w:tcPr>
            <w:tcW w:w="567" w:type="dxa"/>
          </w:tcPr>
          <w:p w:rsidR="00C951C6" w:rsidRDefault="005865A9" w:rsidP="000D2DDC">
            <w:pPr>
              <w:pStyle w:val="ListParagraph"/>
              <w:ind w:left="0"/>
              <w:rPr>
                <w:rFonts w:hint="cs"/>
                <w:sz w:val="24"/>
                <w:szCs w:val="24"/>
                <w:rtl/>
              </w:rPr>
            </w:pPr>
            <w:r>
              <w:rPr>
                <w:rFonts w:hint="cs"/>
                <w:sz w:val="24"/>
                <w:szCs w:val="24"/>
                <w:rtl/>
              </w:rPr>
              <w:t xml:space="preserve">خطأ </w:t>
            </w:r>
          </w:p>
        </w:tc>
      </w:tr>
      <w:tr w:rsidR="00C951C6" w:rsidTr="005865A9">
        <w:trPr>
          <w:trHeight w:val="501"/>
        </w:trPr>
        <w:tc>
          <w:tcPr>
            <w:tcW w:w="7749" w:type="dxa"/>
          </w:tcPr>
          <w:p w:rsidR="00C951C6" w:rsidRDefault="00C951C6" w:rsidP="00C951C6">
            <w:pPr>
              <w:pStyle w:val="ListParagraph"/>
              <w:numPr>
                <w:ilvl w:val="0"/>
                <w:numId w:val="5"/>
              </w:numPr>
              <w:rPr>
                <w:rFonts w:hint="cs"/>
                <w:sz w:val="24"/>
                <w:szCs w:val="24"/>
                <w:rtl/>
              </w:rPr>
            </w:pPr>
            <w:r>
              <w:rPr>
                <w:rFonts w:hint="cs"/>
                <w:sz w:val="24"/>
                <w:szCs w:val="24"/>
                <w:rtl/>
              </w:rPr>
              <w:t xml:space="preserve">الاعذار في المعاملات التجارية يتم بأي وسيلة " خطاب </w:t>
            </w:r>
            <w:r>
              <w:rPr>
                <w:sz w:val="24"/>
                <w:szCs w:val="24"/>
                <w:rtl/>
              </w:rPr>
              <w:t>–</w:t>
            </w:r>
            <w:r>
              <w:rPr>
                <w:rFonts w:hint="cs"/>
                <w:sz w:val="24"/>
                <w:szCs w:val="24"/>
                <w:rtl/>
              </w:rPr>
              <w:t xml:space="preserve"> فاكس " اما في المعاملات المدنية يكون بورقة رسمية . </w:t>
            </w:r>
          </w:p>
        </w:tc>
        <w:tc>
          <w:tcPr>
            <w:tcW w:w="567" w:type="dxa"/>
          </w:tcPr>
          <w:p w:rsidR="00C951C6" w:rsidRDefault="005865A9" w:rsidP="000D2DDC">
            <w:pPr>
              <w:pStyle w:val="ListParagraph"/>
              <w:ind w:left="0"/>
              <w:rPr>
                <w:rFonts w:hint="cs"/>
                <w:sz w:val="24"/>
                <w:szCs w:val="24"/>
                <w:rtl/>
              </w:rPr>
            </w:pPr>
            <w:r>
              <w:rPr>
                <w:rFonts w:hint="cs"/>
                <w:sz w:val="24"/>
                <w:szCs w:val="24"/>
                <w:rtl/>
              </w:rPr>
              <w:t>صح</w:t>
            </w:r>
          </w:p>
        </w:tc>
      </w:tr>
      <w:tr w:rsidR="00C951C6" w:rsidTr="005865A9">
        <w:trPr>
          <w:trHeight w:val="411"/>
        </w:trPr>
        <w:tc>
          <w:tcPr>
            <w:tcW w:w="7749" w:type="dxa"/>
          </w:tcPr>
          <w:p w:rsidR="00C951C6" w:rsidRDefault="00C951C6" w:rsidP="00C951C6">
            <w:pPr>
              <w:pStyle w:val="ListParagraph"/>
              <w:numPr>
                <w:ilvl w:val="0"/>
                <w:numId w:val="5"/>
              </w:numPr>
              <w:rPr>
                <w:rFonts w:hint="cs"/>
                <w:sz w:val="24"/>
                <w:szCs w:val="24"/>
                <w:rtl/>
              </w:rPr>
            </w:pPr>
            <w:r>
              <w:rPr>
                <w:rFonts w:hint="cs"/>
                <w:sz w:val="24"/>
                <w:szCs w:val="24"/>
                <w:rtl/>
              </w:rPr>
              <w:t>التضامن بين التاجر ومدينيه مفترض دون النص عليه ، عكس الحال في المعاملات المدنية بضرورة النص .</w:t>
            </w:r>
          </w:p>
        </w:tc>
        <w:tc>
          <w:tcPr>
            <w:tcW w:w="567" w:type="dxa"/>
          </w:tcPr>
          <w:p w:rsidR="00C951C6" w:rsidRDefault="00C951C6" w:rsidP="000D2DDC">
            <w:pPr>
              <w:pStyle w:val="ListParagraph"/>
              <w:ind w:left="0"/>
              <w:rPr>
                <w:rFonts w:hint="cs"/>
                <w:sz w:val="24"/>
                <w:szCs w:val="24"/>
                <w:rtl/>
              </w:rPr>
            </w:pPr>
            <w:r>
              <w:rPr>
                <w:rFonts w:hint="cs"/>
                <w:sz w:val="24"/>
                <w:szCs w:val="24"/>
                <w:rtl/>
              </w:rPr>
              <w:t xml:space="preserve">صح </w:t>
            </w:r>
          </w:p>
        </w:tc>
      </w:tr>
      <w:tr w:rsidR="00C951C6" w:rsidTr="005865A9">
        <w:trPr>
          <w:trHeight w:val="504"/>
        </w:trPr>
        <w:tc>
          <w:tcPr>
            <w:tcW w:w="7749" w:type="dxa"/>
          </w:tcPr>
          <w:p w:rsidR="00C951C6" w:rsidRPr="00C951C6" w:rsidRDefault="00C951C6" w:rsidP="00C951C6">
            <w:pPr>
              <w:pStyle w:val="ListParagraph"/>
              <w:numPr>
                <w:ilvl w:val="0"/>
                <w:numId w:val="5"/>
              </w:numPr>
              <w:rPr>
                <w:rFonts w:hint="cs"/>
                <w:sz w:val="24"/>
                <w:szCs w:val="24"/>
                <w:rtl/>
              </w:rPr>
            </w:pPr>
            <w:r>
              <w:rPr>
                <w:rFonts w:hint="cs"/>
                <w:sz w:val="24"/>
                <w:szCs w:val="24"/>
                <w:rtl/>
              </w:rPr>
              <w:t xml:space="preserve">تخضع اعمال التاجر التجارية والمدنية لاحكام القانون التجاري نظرًا لاكتسابه صفة التاجر . </w:t>
            </w:r>
          </w:p>
        </w:tc>
        <w:tc>
          <w:tcPr>
            <w:tcW w:w="567" w:type="dxa"/>
          </w:tcPr>
          <w:p w:rsidR="00C951C6" w:rsidRDefault="005865A9" w:rsidP="000D2DDC">
            <w:pPr>
              <w:pStyle w:val="ListParagraph"/>
              <w:ind w:left="0"/>
              <w:rPr>
                <w:rFonts w:hint="cs"/>
                <w:sz w:val="24"/>
                <w:szCs w:val="24"/>
                <w:rtl/>
              </w:rPr>
            </w:pPr>
            <w:r>
              <w:rPr>
                <w:rFonts w:hint="cs"/>
                <w:sz w:val="24"/>
                <w:szCs w:val="24"/>
                <w:rtl/>
              </w:rPr>
              <w:t>خطأ</w:t>
            </w:r>
          </w:p>
        </w:tc>
      </w:tr>
    </w:tbl>
    <w:p w:rsidR="000D2DDC" w:rsidRDefault="00C951C6" w:rsidP="00C951C6">
      <w:pPr>
        <w:pStyle w:val="ListParagraph"/>
        <w:numPr>
          <w:ilvl w:val="0"/>
          <w:numId w:val="1"/>
        </w:numPr>
        <w:rPr>
          <w:rFonts w:hint="cs"/>
          <w:sz w:val="24"/>
          <w:szCs w:val="24"/>
        </w:rPr>
      </w:pPr>
      <w:r>
        <w:rPr>
          <w:rFonts w:hint="cs"/>
          <w:sz w:val="24"/>
          <w:szCs w:val="24"/>
          <w:rtl/>
        </w:rPr>
        <w:t xml:space="preserve">اختر الاجابة الصحيحة : </w:t>
      </w:r>
    </w:p>
    <w:p w:rsidR="00C951C6" w:rsidRDefault="00C951C6" w:rsidP="00C951C6">
      <w:pPr>
        <w:pStyle w:val="ListParagraph"/>
        <w:numPr>
          <w:ilvl w:val="0"/>
          <w:numId w:val="10"/>
        </w:numPr>
        <w:rPr>
          <w:sz w:val="24"/>
          <w:szCs w:val="24"/>
        </w:rPr>
      </w:pPr>
      <w:r>
        <w:rPr>
          <w:rFonts w:hint="cs"/>
          <w:sz w:val="24"/>
          <w:szCs w:val="24"/>
          <w:rtl/>
        </w:rPr>
        <w:t xml:space="preserve">من مبررات وجود القانون التجاري : </w:t>
      </w:r>
    </w:p>
    <w:p w:rsidR="00C951C6" w:rsidRPr="00C951C6" w:rsidRDefault="00C951C6" w:rsidP="00C951C6">
      <w:pPr>
        <w:pStyle w:val="ListParagraph"/>
        <w:numPr>
          <w:ilvl w:val="0"/>
          <w:numId w:val="11"/>
        </w:numPr>
        <w:rPr>
          <w:sz w:val="24"/>
          <w:szCs w:val="24"/>
          <w:u w:val="single"/>
        </w:rPr>
      </w:pPr>
      <w:r w:rsidRPr="00C951C6">
        <w:rPr>
          <w:rFonts w:hint="cs"/>
          <w:sz w:val="24"/>
          <w:szCs w:val="24"/>
          <w:u w:val="single"/>
          <w:rtl/>
        </w:rPr>
        <w:t>السرعة التي تتطلبها طبيعة العمليات التجارية</w:t>
      </w:r>
      <w:r w:rsidRPr="00C951C6">
        <w:rPr>
          <w:rFonts w:hint="cs"/>
          <w:sz w:val="24"/>
          <w:szCs w:val="24"/>
          <w:rtl/>
        </w:rPr>
        <w:t xml:space="preserve"> . </w:t>
      </w:r>
    </w:p>
    <w:p w:rsidR="00C951C6" w:rsidRDefault="00C951C6" w:rsidP="00C951C6">
      <w:pPr>
        <w:pStyle w:val="ListParagraph"/>
        <w:numPr>
          <w:ilvl w:val="0"/>
          <w:numId w:val="11"/>
        </w:numPr>
        <w:rPr>
          <w:rFonts w:hint="cs"/>
          <w:sz w:val="24"/>
          <w:szCs w:val="24"/>
        </w:rPr>
      </w:pPr>
      <w:r>
        <w:rPr>
          <w:rFonts w:hint="cs"/>
          <w:sz w:val="24"/>
          <w:szCs w:val="24"/>
          <w:rtl/>
        </w:rPr>
        <w:t xml:space="preserve">اكمال فروع القانون . </w:t>
      </w:r>
    </w:p>
    <w:p w:rsidR="00C951C6" w:rsidRDefault="00C951C6" w:rsidP="00C951C6">
      <w:pPr>
        <w:pStyle w:val="ListParagraph"/>
        <w:numPr>
          <w:ilvl w:val="0"/>
          <w:numId w:val="11"/>
        </w:numPr>
        <w:rPr>
          <w:rFonts w:hint="cs"/>
          <w:sz w:val="24"/>
          <w:szCs w:val="24"/>
        </w:rPr>
      </w:pPr>
      <w:r>
        <w:rPr>
          <w:rFonts w:hint="cs"/>
          <w:sz w:val="24"/>
          <w:szCs w:val="24"/>
          <w:rtl/>
        </w:rPr>
        <w:t>مسايرة التطور التشريعي .</w:t>
      </w:r>
    </w:p>
    <w:p w:rsidR="00C951C6" w:rsidRDefault="00C951C6" w:rsidP="00C951C6">
      <w:pPr>
        <w:pStyle w:val="ListParagraph"/>
        <w:numPr>
          <w:ilvl w:val="0"/>
          <w:numId w:val="11"/>
        </w:numPr>
        <w:rPr>
          <w:sz w:val="24"/>
          <w:szCs w:val="24"/>
        </w:rPr>
      </w:pPr>
      <w:r>
        <w:rPr>
          <w:rFonts w:hint="cs"/>
          <w:sz w:val="24"/>
          <w:szCs w:val="24"/>
          <w:rtl/>
        </w:rPr>
        <w:t xml:space="preserve">كل ماذكر . </w:t>
      </w:r>
    </w:p>
    <w:p w:rsidR="005865A9" w:rsidRDefault="005865A9" w:rsidP="005865A9">
      <w:pPr>
        <w:pStyle w:val="ListParagraph"/>
        <w:ind w:left="360"/>
        <w:rPr>
          <w:rFonts w:hint="cs"/>
          <w:sz w:val="24"/>
          <w:szCs w:val="24"/>
        </w:rPr>
      </w:pPr>
    </w:p>
    <w:p w:rsidR="00C951C6" w:rsidRDefault="00C951C6" w:rsidP="00C951C6">
      <w:pPr>
        <w:pStyle w:val="ListParagraph"/>
        <w:numPr>
          <w:ilvl w:val="0"/>
          <w:numId w:val="1"/>
        </w:numPr>
        <w:rPr>
          <w:rFonts w:hint="cs"/>
          <w:sz w:val="24"/>
          <w:szCs w:val="24"/>
        </w:rPr>
      </w:pPr>
      <w:r>
        <w:rPr>
          <w:rFonts w:hint="cs"/>
          <w:sz w:val="24"/>
          <w:szCs w:val="24"/>
          <w:rtl/>
        </w:rPr>
        <w:lastRenderedPageBreak/>
        <w:t xml:space="preserve">اسئلة اضافية : </w:t>
      </w:r>
    </w:p>
    <w:p w:rsidR="00C951C6" w:rsidRDefault="00C951C6" w:rsidP="00C951C6">
      <w:pPr>
        <w:pStyle w:val="ListParagraph"/>
        <w:numPr>
          <w:ilvl w:val="0"/>
          <w:numId w:val="10"/>
        </w:numPr>
        <w:rPr>
          <w:sz w:val="24"/>
          <w:szCs w:val="24"/>
        </w:rPr>
      </w:pPr>
      <w:r w:rsidRPr="00C951C6">
        <w:rPr>
          <w:rFonts w:cs="Arial" w:hint="cs"/>
          <w:sz w:val="24"/>
          <w:szCs w:val="24"/>
          <w:rtl/>
        </w:rPr>
        <w:t>الحقوق</w:t>
      </w:r>
      <w:r w:rsidRPr="00C951C6">
        <w:rPr>
          <w:rFonts w:cs="Arial"/>
          <w:sz w:val="24"/>
          <w:szCs w:val="24"/>
          <w:rtl/>
        </w:rPr>
        <w:t xml:space="preserve"> </w:t>
      </w:r>
      <w:r w:rsidRPr="00C951C6">
        <w:rPr>
          <w:rFonts w:cs="Arial" w:hint="cs"/>
          <w:sz w:val="24"/>
          <w:szCs w:val="24"/>
          <w:rtl/>
        </w:rPr>
        <w:t>لاتسقط</w:t>
      </w:r>
      <w:r w:rsidRPr="00C951C6">
        <w:rPr>
          <w:rFonts w:cs="Arial"/>
          <w:sz w:val="24"/>
          <w:szCs w:val="24"/>
          <w:rtl/>
        </w:rPr>
        <w:t xml:space="preserve"> </w:t>
      </w:r>
      <w:r w:rsidRPr="00C951C6">
        <w:rPr>
          <w:rFonts w:cs="Arial" w:hint="cs"/>
          <w:sz w:val="24"/>
          <w:szCs w:val="24"/>
          <w:rtl/>
        </w:rPr>
        <w:t>مطلقا</w:t>
      </w:r>
      <w:r w:rsidRPr="00C951C6">
        <w:rPr>
          <w:rFonts w:cs="Arial"/>
          <w:sz w:val="24"/>
          <w:szCs w:val="24"/>
          <w:rtl/>
        </w:rPr>
        <w:t xml:space="preserve"> </w:t>
      </w:r>
      <w:r w:rsidRPr="00C951C6">
        <w:rPr>
          <w:rFonts w:cs="Arial" w:hint="cs"/>
          <w:sz w:val="24"/>
          <w:szCs w:val="24"/>
          <w:rtl/>
        </w:rPr>
        <w:t>،</w:t>
      </w:r>
      <w:r w:rsidRPr="00C951C6">
        <w:rPr>
          <w:rFonts w:cs="Arial"/>
          <w:sz w:val="24"/>
          <w:szCs w:val="24"/>
          <w:rtl/>
        </w:rPr>
        <w:t xml:space="preserve"> </w:t>
      </w:r>
      <w:r w:rsidRPr="00C951C6">
        <w:rPr>
          <w:rFonts w:cs="Arial" w:hint="cs"/>
          <w:sz w:val="24"/>
          <w:szCs w:val="24"/>
          <w:rtl/>
        </w:rPr>
        <w:t>ولكن</w:t>
      </w:r>
      <w:r w:rsidRPr="00C951C6">
        <w:rPr>
          <w:rFonts w:cs="Arial"/>
          <w:sz w:val="24"/>
          <w:szCs w:val="24"/>
          <w:rtl/>
        </w:rPr>
        <w:t xml:space="preserve"> </w:t>
      </w:r>
      <w:r w:rsidRPr="00C951C6">
        <w:rPr>
          <w:rFonts w:cs="Arial" w:hint="cs"/>
          <w:sz w:val="24"/>
          <w:szCs w:val="24"/>
          <w:rtl/>
        </w:rPr>
        <w:t>الدعوى</w:t>
      </w:r>
      <w:r w:rsidRPr="00C951C6">
        <w:rPr>
          <w:rFonts w:cs="Arial"/>
          <w:sz w:val="24"/>
          <w:szCs w:val="24"/>
          <w:rtl/>
        </w:rPr>
        <w:t xml:space="preserve"> </w:t>
      </w:r>
      <w:r w:rsidRPr="00C951C6">
        <w:rPr>
          <w:rFonts w:cs="Arial" w:hint="cs"/>
          <w:sz w:val="24"/>
          <w:szCs w:val="24"/>
          <w:rtl/>
        </w:rPr>
        <w:t>التي</w:t>
      </w:r>
      <w:r w:rsidRPr="00C951C6">
        <w:rPr>
          <w:rFonts w:cs="Arial"/>
          <w:sz w:val="24"/>
          <w:szCs w:val="24"/>
          <w:rtl/>
        </w:rPr>
        <w:t xml:space="preserve"> </w:t>
      </w:r>
      <w:r w:rsidRPr="00C951C6">
        <w:rPr>
          <w:rFonts w:cs="Arial" w:hint="cs"/>
          <w:sz w:val="24"/>
          <w:szCs w:val="24"/>
          <w:rtl/>
        </w:rPr>
        <w:t>تحمل</w:t>
      </w:r>
      <w:r w:rsidRPr="00C951C6">
        <w:rPr>
          <w:rFonts w:cs="Arial"/>
          <w:sz w:val="24"/>
          <w:szCs w:val="24"/>
          <w:rtl/>
        </w:rPr>
        <w:t xml:space="preserve"> </w:t>
      </w:r>
      <w:r w:rsidRPr="00C951C6">
        <w:rPr>
          <w:rFonts w:cs="Arial" w:hint="cs"/>
          <w:sz w:val="24"/>
          <w:szCs w:val="24"/>
          <w:rtl/>
        </w:rPr>
        <w:t>حق</w:t>
      </w:r>
      <w:r w:rsidRPr="00C951C6">
        <w:rPr>
          <w:rFonts w:cs="Arial"/>
          <w:sz w:val="24"/>
          <w:szCs w:val="24"/>
          <w:rtl/>
        </w:rPr>
        <w:t xml:space="preserve"> </w:t>
      </w:r>
      <w:r w:rsidRPr="00C951C6">
        <w:rPr>
          <w:rFonts w:cs="Arial" w:hint="cs"/>
          <w:sz w:val="24"/>
          <w:szCs w:val="24"/>
          <w:rtl/>
        </w:rPr>
        <w:t>هي</w:t>
      </w:r>
      <w:r w:rsidRPr="00C951C6">
        <w:rPr>
          <w:rFonts w:cs="Arial"/>
          <w:sz w:val="24"/>
          <w:szCs w:val="24"/>
          <w:rtl/>
        </w:rPr>
        <w:t xml:space="preserve"> </w:t>
      </w:r>
      <w:r w:rsidRPr="00C951C6">
        <w:rPr>
          <w:rFonts w:cs="Arial" w:hint="cs"/>
          <w:sz w:val="24"/>
          <w:szCs w:val="24"/>
          <w:rtl/>
        </w:rPr>
        <w:t>التي</w:t>
      </w:r>
      <w:r w:rsidRPr="00C951C6">
        <w:rPr>
          <w:rFonts w:cs="Arial"/>
          <w:sz w:val="24"/>
          <w:szCs w:val="24"/>
          <w:rtl/>
        </w:rPr>
        <w:t xml:space="preserve"> </w:t>
      </w:r>
      <w:r w:rsidRPr="00C951C6">
        <w:rPr>
          <w:rFonts w:cs="Arial" w:hint="cs"/>
          <w:sz w:val="24"/>
          <w:szCs w:val="24"/>
          <w:rtl/>
        </w:rPr>
        <w:t>تسقط</w:t>
      </w:r>
      <w:r w:rsidR="005865A9">
        <w:rPr>
          <w:rFonts w:hint="cs"/>
          <w:sz w:val="24"/>
          <w:szCs w:val="24"/>
          <w:rtl/>
        </w:rPr>
        <w:t xml:space="preserve"> ( صح ) . </w:t>
      </w:r>
    </w:p>
    <w:p w:rsidR="005865A9" w:rsidRDefault="005865A9" w:rsidP="005865A9">
      <w:pPr>
        <w:pStyle w:val="ListParagraph"/>
        <w:numPr>
          <w:ilvl w:val="0"/>
          <w:numId w:val="10"/>
        </w:numPr>
        <w:rPr>
          <w:sz w:val="24"/>
          <w:szCs w:val="24"/>
        </w:rPr>
      </w:pPr>
      <w:r w:rsidRPr="005865A9">
        <w:rPr>
          <w:rFonts w:cs="Arial" w:hint="cs"/>
          <w:sz w:val="24"/>
          <w:szCs w:val="24"/>
          <w:rtl/>
        </w:rPr>
        <w:t>أقصى</w:t>
      </w:r>
      <w:r w:rsidRPr="005865A9">
        <w:rPr>
          <w:rFonts w:cs="Arial"/>
          <w:sz w:val="24"/>
          <w:szCs w:val="24"/>
          <w:rtl/>
        </w:rPr>
        <w:t xml:space="preserve"> </w:t>
      </w:r>
      <w:r w:rsidRPr="005865A9">
        <w:rPr>
          <w:rFonts w:cs="Arial" w:hint="cs"/>
          <w:sz w:val="24"/>
          <w:szCs w:val="24"/>
          <w:rtl/>
        </w:rPr>
        <w:t>حد</w:t>
      </w:r>
      <w:r w:rsidRPr="005865A9">
        <w:rPr>
          <w:rFonts w:cs="Arial"/>
          <w:sz w:val="24"/>
          <w:szCs w:val="24"/>
          <w:rtl/>
        </w:rPr>
        <w:t xml:space="preserve"> </w:t>
      </w:r>
      <w:r w:rsidRPr="005865A9">
        <w:rPr>
          <w:rFonts w:cs="Arial" w:hint="cs"/>
          <w:sz w:val="24"/>
          <w:szCs w:val="24"/>
          <w:rtl/>
        </w:rPr>
        <w:t>للتقادم</w:t>
      </w:r>
      <w:r w:rsidRPr="005865A9">
        <w:rPr>
          <w:rFonts w:cs="Arial"/>
          <w:sz w:val="24"/>
          <w:szCs w:val="24"/>
          <w:rtl/>
        </w:rPr>
        <w:t xml:space="preserve"> </w:t>
      </w:r>
      <w:r w:rsidRPr="005865A9">
        <w:rPr>
          <w:rFonts w:cs="Arial" w:hint="cs"/>
          <w:sz w:val="24"/>
          <w:szCs w:val="24"/>
          <w:rtl/>
        </w:rPr>
        <w:t>الطويل</w:t>
      </w:r>
      <w:r w:rsidRPr="005865A9">
        <w:rPr>
          <w:rFonts w:cs="Arial"/>
          <w:sz w:val="24"/>
          <w:szCs w:val="24"/>
          <w:rtl/>
        </w:rPr>
        <w:t xml:space="preserve"> </w:t>
      </w:r>
      <w:r w:rsidRPr="005865A9">
        <w:rPr>
          <w:rFonts w:cs="Arial" w:hint="cs"/>
          <w:sz w:val="24"/>
          <w:szCs w:val="24"/>
          <w:rtl/>
        </w:rPr>
        <w:t>هو</w:t>
      </w:r>
      <w:r w:rsidRPr="005865A9">
        <w:rPr>
          <w:rFonts w:cs="Arial"/>
          <w:sz w:val="24"/>
          <w:szCs w:val="24"/>
          <w:rtl/>
        </w:rPr>
        <w:t xml:space="preserve"> 15 </w:t>
      </w:r>
      <w:r w:rsidRPr="005865A9">
        <w:rPr>
          <w:rFonts w:cs="Arial" w:hint="cs"/>
          <w:sz w:val="24"/>
          <w:szCs w:val="24"/>
          <w:rtl/>
        </w:rPr>
        <w:t>سنة</w:t>
      </w:r>
      <w:r>
        <w:rPr>
          <w:rFonts w:hint="cs"/>
          <w:sz w:val="24"/>
          <w:szCs w:val="24"/>
          <w:rtl/>
        </w:rPr>
        <w:t xml:space="preserve"> ( صح ) . </w:t>
      </w:r>
    </w:p>
    <w:p w:rsidR="005865A9" w:rsidRDefault="005865A9" w:rsidP="005865A9">
      <w:pPr>
        <w:rPr>
          <w:sz w:val="24"/>
          <w:szCs w:val="24"/>
          <w:rtl/>
        </w:rPr>
      </w:pPr>
    </w:p>
    <w:p w:rsidR="005865A9" w:rsidRDefault="005865A9" w:rsidP="005865A9">
      <w:pPr>
        <w:pStyle w:val="ListParagraph"/>
        <w:numPr>
          <w:ilvl w:val="0"/>
          <w:numId w:val="1"/>
        </w:numPr>
        <w:rPr>
          <w:rFonts w:hint="cs"/>
          <w:sz w:val="24"/>
          <w:szCs w:val="24"/>
        </w:rPr>
      </w:pPr>
      <w:r>
        <w:rPr>
          <w:rFonts w:hint="cs"/>
          <w:sz w:val="24"/>
          <w:szCs w:val="24"/>
          <w:rtl/>
        </w:rPr>
        <w:t xml:space="preserve">اقسام الاعمال التجارية : </w:t>
      </w:r>
    </w:p>
    <w:p w:rsidR="005865A9" w:rsidRDefault="005865A9" w:rsidP="005865A9">
      <w:pPr>
        <w:pStyle w:val="ListParagraph"/>
        <w:numPr>
          <w:ilvl w:val="0"/>
          <w:numId w:val="12"/>
        </w:numPr>
        <w:rPr>
          <w:sz w:val="24"/>
          <w:szCs w:val="24"/>
        </w:rPr>
      </w:pPr>
      <w:r>
        <w:rPr>
          <w:rFonts w:hint="cs"/>
          <w:sz w:val="24"/>
          <w:szCs w:val="24"/>
          <w:rtl/>
        </w:rPr>
        <w:t xml:space="preserve">الأعمال التجارية الأصلية .    2. الأعمال التجارية بالتبعية .      3. الأعمال المختلطة . </w:t>
      </w:r>
    </w:p>
    <w:p w:rsidR="005865A9" w:rsidRDefault="005865A9" w:rsidP="005865A9">
      <w:pPr>
        <w:pStyle w:val="ListParagraph"/>
        <w:ind w:left="360"/>
        <w:rPr>
          <w:rFonts w:hint="cs"/>
          <w:sz w:val="24"/>
          <w:szCs w:val="24"/>
        </w:rPr>
      </w:pPr>
    </w:p>
    <w:p w:rsidR="005865A9" w:rsidRDefault="005865A9" w:rsidP="005865A9">
      <w:pPr>
        <w:pStyle w:val="ListParagraph"/>
        <w:numPr>
          <w:ilvl w:val="0"/>
          <w:numId w:val="1"/>
        </w:numPr>
        <w:rPr>
          <w:rFonts w:hint="cs"/>
          <w:sz w:val="24"/>
          <w:szCs w:val="24"/>
        </w:rPr>
      </w:pPr>
      <w:r>
        <w:rPr>
          <w:rFonts w:hint="cs"/>
          <w:sz w:val="24"/>
          <w:szCs w:val="24"/>
          <w:rtl/>
        </w:rPr>
        <w:t>اولًا : الاعمال التجارية الأصلية :</w:t>
      </w:r>
    </w:p>
    <w:p w:rsidR="005865A9" w:rsidRDefault="005865A9" w:rsidP="005865A9">
      <w:pPr>
        <w:pStyle w:val="ListParagraph"/>
        <w:ind w:left="0"/>
        <w:rPr>
          <w:rFonts w:hint="cs"/>
          <w:sz w:val="24"/>
          <w:szCs w:val="24"/>
          <w:rtl/>
        </w:rPr>
      </w:pPr>
      <w:r>
        <w:rPr>
          <w:rFonts w:hint="cs"/>
          <w:sz w:val="24"/>
          <w:szCs w:val="24"/>
          <w:rtl/>
        </w:rPr>
        <w:t xml:space="preserve">يقصد بالأعمال التجارية </w:t>
      </w:r>
      <w:r w:rsidR="00430F17">
        <w:rPr>
          <w:rFonts w:hint="cs"/>
          <w:sz w:val="24"/>
          <w:szCs w:val="24"/>
          <w:rtl/>
        </w:rPr>
        <w:t xml:space="preserve">الأصلية تلك الاعمال التي نص نظام المحكمة التجارية على تجاريتها صراحة أو اعتبرت كذلك بطريقة القياس وهي تنقسم الى قسمين : </w:t>
      </w:r>
    </w:p>
    <w:p w:rsidR="00430F17" w:rsidRDefault="00430F17" w:rsidP="00430F17">
      <w:pPr>
        <w:pStyle w:val="ListParagraph"/>
        <w:numPr>
          <w:ilvl w:val="0"/>
          <w:numId w:val="13"/>
        </w:numPr>
        <w:rPr>
          <w:sz w:val="24"/>
          <w:szCs w:val="24"/>
        </w:rPr>
      </w:pPr>
      <w:r>
        <w:rPr>
          <w:rFonts w:hint="cs"/>
          <w:sz w:val="24"/>
          <w:szCs w:val="24"/>
          <w:rtl/>
        </w:rPr>
        <w:t xml:space="preserve">أعمال تجارية منفردة : وهي تلك الأعمال التي تعتبر تجارية بذاتها ولو وقعت منفردة ومن شخص لايحترف القيام بها . </w:t>
      </w:r>
    </w:p>
    <w:p w:rsidR="00430F17" w:rsidRDefault="00430F17" w:rsidP="00430F17">
      <w:pPr>
        <w:pStyle w:val="ListParagraph"/>
        <w:numPr>
          <w:ilvl w:val="0"/>
          <w:numId w:val="13"/>
        </w:numPr>
        <w:rPr>
          <w:sz w:val="24"/>
          <w:szCs w:val="24"/>
        </w:rPr>
      </w:pPr>
      <w:r>
        <w:rPr>
          <w:rFonts w:hint="cs"/>
          <w:sz w:val="24"/>
          <w:szCs w:val="24"/>
          <w:rtl/>
        </w:rPr>
        <w:t xml:space="preserve">أعمال تجارية بطريقة المقاولة : وهي تلك الاعمال التي لاتعتبر تجارية الا اذا بوشرت على سبيل الاحتراف أو المقاولة وبشكل متكرر ومستمر لفترة زمنية . </w:t>
      </w:r>
    </w:p>
    <w:p w:rsidR="00430F17" w:rsidRDefault="00430F17" w:rsidP="00430F17">
      <w:pPr>
        <w:pStyle w:val="ListParagraph"/>
        <w:ind w:left="360"/>
        <w:rPr>
          <w:sz w:val="24"/>
          <w:szCs w:val="24"/>
        </w:rPr>
      </w:pPr>
    </w:p>
    <w:p w:rsidR="003972EF" w:rsidRPr="00C20097" w:rsidRDefault="00430F17" w:rsidP="00C20097">
      <w:pPr>
        <w:pStyle w:val="ListParagraph"/>
        <w:numPr>
          <w:ilvl w:val="0"/>
          <w:numId w:val="1"/>
        </w:numPr>
        <w:rPr>
          <w:sz w:val="24"/>
          <w:szCs w:val="24"/>
        </w:rPr>
      </w:pPr>
      <w:r>
        <w:rPr>
          <w:rFonts w:hint="cs"/>
          <w:sz w:val="24"/>
          <w:szCs w:val="24"/>
          <w:rtl/>
        </w:rPr>
        <w:t xml:space="preserve">الأعمال التجارية بطبيعتها : </w:t>
      </w:r>
    </w:p>
    <w:p w:rsidR="003972EF" w:rsidRDefault="00C20097" w:rsidP="00C20097">
      <w:pPr>
        <w:pStyle w:val="ListParagraph"/>
        <w:numPr>
          <w:ilvl w:val="0"/>
          <w:numId w:val="14"/>
        </w:numPr>
        <w:rPr>
          <w:rFonts w:hint="cs"/>
          <w:sz w:val="24"/>
          <w:szCs w:val="24"/>
        </w:rPr>
      </w:pPr>
      <w:r>
        <w:rPr>
          <w:rFonts w:hint="cs"/>
          <w:sz w:val="24"/>
          <w:szCs w:val="24"/>
          <w:rtl/>
        </w:rPr>
        <w:t>الأعمال المنفردة : 5 انواع .</w:t>
      </w:r>
    </w:p>
    <w:p w:rsidR="00C20097" w:rsidRDefault="00C20097" w:rsidP="00C20097">
      <w:pPr>
        <w:pStyle w:val="ListParagraph"/>
        <w:numPr>
          <w:ilvl w:val="0"/>
          <w:numId w:val="14"/>
        </w:numPr>
        <w:rPr>
          <w:sz w:val="24"/>
          <w:szCs w:val="24"/>
          <w:rtl/>
        </w:rPr>
      </w:pPr>
      <w:r>
        <w:rPr>
          <w:rFonts w:hint="cs"/>
          <w:sz w:val="24"/>
          <w:szCs w:val="24"/>
          <w:rtl/>
        </w:rPr>
        <w:t xml:space="preserve">الأعمال بالمقاولة : 7 أنواع . </w:t>
      </w:r>
    </w:p>
    <w:p w:rsidR="003972EF" w:rsidRDefault="003972EF" w:rsidP="00430F17">
      <w:pPr>
        <w:pStyle w:val="ListParagraph"/>
        <w:ind w:left="360"/>
        <w:rPr>
          <w:sz w:val="24"/>
          <w:szCs w:val="24"/>
          <w:rtl/>
        </w:rPr>
      </w:pPr>
    </w:p>
    <w:p w:rsidR="003972EF" w:rsidRDefault="003972EF" w:rsidP="00430F17">
      <w:pPr>
        <w:pStyle w:val="ListParagraph"/>
        <w:ind w:left="360"/>
        <w:rPr>
          <w:sz w:val="24"/>
          <w:szCs w:val="24"/>
          <w:rtl/>
        </w:rPr>
      </w:pPr>
      <w:bookmarkStart w:id="0" w:name="_GoBack"/>
      <w:bookmarkEnd w:id="0"/>
    </w:p>
    <w:p w:rsidR="003972EF" w:rsidRDefault="003972EF" w:rsidP="00430F17">
      <w:pPr>
        <w:pStyle w:val="ListParagraph"/>
        <w:ind w:left="360"/>
        <w:rPr>
          <w:sz w:val="24"/>
          <w:szCs w:val="24"/>
          <w:rtl/>
        </w:rPr>
      </w:pPr>
    </w:p>
    <w:p w:rsidR="00430F17" w:rsidRPr="00430F17" w:rsidRDefault="003972EF" w:rsidP="00C20097">
      <w:pPr>
        <w:pStyle w:val="ListParagraph"/>
        <w:ind w:left="0"/>
        <w:rPr>
          <w:rFonts w:hint="cs"/>
          <w:sz w:val="24"/>
          <w:szCs w:val="24"/>
        </w:rPr>
      </w:pPr>
      <w:r>
        <w:rPr>
          <w:rFonts w:hint="cs"/>
          <w:noProof/>
          <w:sz w:val="24"/>
          <w:szCs w:val="24"/>
        </w:rPr>
        <w:drawing>
          <wp:inline distT="0" distB="0" distL="0" distR="0" wp14:anchorId="195F7C6F" wp14:editId="7F35779A">
            <wp:extent cx="2290253" cy="1976385"/>
            <wp:effectExtent l="0" t="3810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430F17">
        <w:rPr>
          <w:rFonts w:hint="cs"/>
          <w:noProof/>
          <w:sz w:val="24"/>
          <w:szCs w:val="24"/>
        </w:rPr>
        <w:drawing>
          <wp:inline distT="0" distB="0" distL="0" distR="0">
            <wp:extent cx="2743200" cy="1966580"/>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430F17" w:rsidRPr="00430F17" w:rsidSect="00795D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7DBE"/>
    <w:multiLevelType w:val="hybridMultilevel"/>
    <w:tmpl w:val="630E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64137"/>
    <w:multiLevelType w:val="hybridMultilevel"/>
    <w:tmpl w:val="1B0C2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F879E8"/>
    <w:multiLevelType w:val="hybridMultilevel"/>
    <w:tmpl w:val="5588C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D3330E"/>
    <w:multiLevelType w:val="hybridMultilevel"/>
    <w:tmpl w:val="D1960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0D3924"/>
    <w:multiLevelType w:val="hybridMultilevel"/>
    <w:tmpl w:val="42485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5A3CBA"/>
    <w:multiLevelType w:val="hybridMultilevel"/>
    <w:tmpl w:val="D67C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559D2"/>
    <w:multiLevelType w:val="hybridMultilevel"/>
    <w:tmpl w:val="0C765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3F79B0"/>
    <w:multiLevelType w:val="hybridMultilevel"/>
    <w:tmpl w:val="42485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B3A44"/>
    <w:multiLevelType w:val="hybridMultilevel"/>
    <w:tmpl w:val="302C86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E973D7"/>
    <w:multiLevelType w:val="hybridMultilevel"/>
    <w:tmpl w:val="0F4C2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C628C0"/>
    <w:multiLevelType w:val="hybridMultilevel"/>
    <w:tmpl w:val="288E4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3D440E"/>
    <w:multiLevelType w:val="hybridMultilevel"/>
    <w:tmpl w:val="5588C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0A3C9B"/>
    <w:multiLevelType w:val="hybridMultilevel"/>
    <w:tmpl w:val="808258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403538"/>
    <w:multiLevelType w:val="hybridMultilevel"/>
    <w:tmpl w:val="FE7A1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1"/>
  </w:num>
  <w:num w:numId="4">
    <w:abstractNumId w:val="1"/>
  </w:num>
  <w:num w:numId="5">
    <w:abstractNumId w:val="4"/>
  </w:num>
  <w:num w:numId="6">
    <w:abstractNumId w:val="5"/>
  </w:num>
  <w:num w:numId="7">
    <w:abstractNumId w:val="0"/>
  </w:num>
  <w:num w:numId="8">
    <w:abstractNumId w:val="3"/>
  </w:num>
  <w:num w:numId="9">
    <w:abstractNumId w:val="7"/>
  </w:num>
  <w:num w:numId="10">
    <w:abstractNumId w:val="8"/>
  </w:num>
  <w:num w:numId="11">
    <w:abstractNumId w:val="9"/>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62"/>
    <w:rsid w:val="000D2DDC"/>
    <w:rsid w:val="00107BD8"/>
    <w:rsid w:val="0011751C"/>
    <w:rsid w:val="001C1528"/>
    <w:rsid w:val="00384802"/>
    <w:rsid w:val="003972EF"/>
    <w:rsid w:val="00430F17"/>
    <w:rsid w:val="005865A9"/>
    <w:rsid w:val="00795D47"/>
    <w:rsid w:val="00C04576"/>
    <w:rsid w:val="00C20097"/>
    <w:rsid w:val="00C808D8"/>
    <w:rsid w:val="00C951C6"/>
    <w:rsid w:val="00DA2FC0"/>
    <w:rsid w:val="00EE5E8E"/>
    <w:rsid w:val="00F323C1"/>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E13CB-9FE8-4E03-820A-AF9EB6BC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D8"/>
    <w:pPr>
      <w:ind w:left="720"/>
      <w:contextualSpacing/>
    </w:pPr>
  </w:style>
  <w:style w:type="table" w:styleId="TableGrid">
    <w:name w:val="Table Grid"/>
    <w:basedOn w:val="TableNormal"/>
    <w:uiPriority w:val="39"/>
    <w:rsid w:val="00C9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C8C4C-B31B-4A25-BB8D-292067914D28}" type="doc">
      <dgm:prSet loTypeId="urn:microsoft.com/office/officeart/2011/layout/HexagonRadial" loCatId="cycle" qsTypeId="urn:microsoft.com/office/officeart/2005/8/quickstyle/simple1" qsCatId="simple" csTypeId="urn:microsoft.com/office/officeart/2005/8/colors/colorful2" csCatId="colorful" phldr="1"/>
      <dgm:spPr/>
      <dgm:t>
        <a:bodyPr/>
        <a:lstStyle/>
        <a:p>
          <a:pPr rtl="1"/>
          <a:endParaRPr lang="ar-SA"/>
        </a:p>
      </dgm:t>
    </dgm:pt>
    <dgm:pt modelId="{830D7D1E-4694-40B2-AA95-907486C1475B}">
      <dgm:prSet phldrT="[Text]" custT="1"/>
      <dgm:spPr>
        <a:xfrm>
          <a:off x="1523481" y="740536"/>
          <a:ext cx="941253" cy="8142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SA" sz="1200" b="1">
              <a:solidFill>
                <a:sysClr val="window" lastClr="FFFFFF"/>
              </a:solidFill>
              <a:latin typeface="Calibri" panose="020F0502020204030204"/>
              <a:ea typeface="+mn-ea"/>
              <a:cs typeface="Arial" panose="020B0604020202020204" pitchFamily="34" charset="0"/>
            </a:rPr>
            <a:t>أعمال المقاولة </a:t>
          </a:r>
        </a:p>
      </dgm:t>
    </dgm:pt>
    <dgm:pt modelId="{91A12BDE-AEB6-4AC0-AE6D-4895368466DD}" type="parTrans" cxnId="{1F49A9F9-F776-4D4D-98CB-5F40F72E220D}">
      <dgm:prSet/>
      <dgm:spPr/>
      <dgm:t>
        <a:bodyPr/>
        <a:lstStyle/>
        <a:p>
          <a:pPr rtl="1"/>
          <a:endParaRPr lang="ar-SA"/>
        </a:p>
      </dgm:t>
    </dgm:pt>
    <dgm:pt modelId="{B7DB8BC0-9C72-4046-BECB-558E85D6ED38}" type="sibTrans" cxnId="{1F49A9F9-F776-4D4D-98CB-5F40F72E220D}">
      <dgm:prSet/>
      <dgm:spPr/>
      <dgm:t>
        <a:bodyPr/>
        <a:lstStyle/>
        <a:p>
          <a:pPr rtl="1"/>
          <a:endParaRPr lang="ar-SA"/>
        </a:p>
      </dgm:t>
    </dgm:pt>
    <dgm:pt modelId="{A4065F8C-B2F0-4CFF-9547-8921C8CC23E4}">
      <dgm:prSet phldrT="[Text]" custT="1"/>
      <dgm:spPr>
        <a:xfrm>
          <a:off x="1610184" y="0"/>
          <a:ext cx="771350" cy="667309"/>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SA" sz="1000" b="1">
              <a:solidFill>
                <a:sysClr val="window" lastClr="FFFFFF"/>
              </a:solidFill>
              <a:latin typeface="Calibri" panose="020F0502020204030204"/>
              <a:ea typeface="+mn-ea"/>
              <a:cs typeface="Arial" panose="020B0604020202020204" pitchFamily="34" charset="0"/>
            </a:rPr>
            <a:t>1.مقاولة الصناعة 2.مقاولة النقل</a:t>
          </a:r>
        </a:p>
      </dgm:t>
    </dgm:pt>
    <dgm:pt modelId="{52223704-CAFE-4AC0-8A03-07D4A720F241}" type="parTrans" cxnId="{CD55C04A-2D35-4A1F-9823-1E8DF6B3A5E2}">
      <dgm:prSet/>
      <dgm:spPr/>
      <dgm:t>
        <a:bodyPr/>
        <a:lstStyle/>
        <a:p>
          <a:pPr rtl="1"/>
          <a:endParaRPr lang="ar-SA"/>
        </a:p>
      </dgm:t>
    </dgm:pt>
    <dgm:pt modelId="{65EB3160-835A-4FC6-90EA-AF060CF1D77F}" type="sibTrans" cxnId="{CD55C04A-2D35-4A1F-9823-1E8DF6B3A5E2}">
      <dgm:prSet/>
      <dgm:spPr/>
      <dgm:t>
        <a:bodyPr/>
        <a:lstStyle/>
        <a:p>
          <a:pPr rtl="1"/>
          <a:endParaRPr lang="ar-SA"/>
        </a:p>
      </dgm:t>
    </dgm:pt>
    <dgm:pt modelId="{111D9246-E194-441D-BA54-3AB3B6297AB2}">
      <dgm:prSet phldrT="[Text]" custT="1"/>
      <dgm:spPr>
        <a:xfrm>
          <a:off x="2317602" y="410439"/>
          <a:ext cx="771350" cy="667309"/>
        </a:xfrm>
        <a:solidFill>
          <a:srgbClr val="ED7D31">
            <a:hueOff val="-291073"/>
            <a:satOff val="-16786"/>
            <a:lumOff val="1726"/>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SA" sz="1000" b="1">
              <a:solidFill>
                <a:sysClr val="window" lastClr="FFFFFF"/>
              </a:solidFill>
              <a:latin typeface="Calibri" panose="020F0502020204030204"/>
              <a:ea typeface="+mn-ea"/>
              <a:cs typeface="Arial" panose="020B0604020202020204" pitchFamily="34" charset="0"/>
            </a:rPr>
            <a:t>3.مقاولة المحلات والمكاتب التجارية</a:t>
          </a:r>
        </a:p>
      </dgm:t>
    </dgm:pt>
    <dgm:pt modelId="{A4E8BDC6-949E-4A54-A4C4-A31C1A99EF17}" type="parTrans" cxnId="{90CF8B10-8DA3-43B2-B4C2-C14841BDF248}">
      <dgm:prSet/>
      <dgm:spPr/>
      <dgm:t>
        <a:bodyPr/>
        <a:lstStyle/>
        <a:p>
          <a:pPr rtl="1"/>
          <a:endParaRPr lang="ar-SA"/>
        </a:p>
      </dgm:t>
    </dgm:pt>
    <dgm:pt modelId="{17B93039-23FD-4B56-8CF3-66A0E1AFB686}" type="sibTrans" cxnId="{90CF8B10-8DA3-43B2-B4C2-C14841BDF248}">
      <dgm:prSet/>
      <dgm:spPr/>
      <dgm:t>
        <a:bodyPr/>
        <a:lstStyle/>
        <a:p>
          <a:pPr rtl="1"/>
          <a:endParaRPr lang="ar-SA"/>
        </a:p>
      </dgm:t>
    </dgm:pt>
    <dgm:pt modelId="{B6567269-1515-443D-94C2-CFD978435237}">
      <dgm:prSet phldrT="[Text]" custT="1"/>
      <dgm:spPr>
        <a:xfrm>
          <a:off x="2317602" y="1217316"/>
          <a:ext cx="771350" cy="667309"/>
        </a:xfrm>
        <a:solidFill>
          <a:srgbClr val="ED7D31">
            <a:hueOff val="-582145"/>
            <a:satOff val="-33571"/>
            <a:lumOff val="3451"/>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SA" sz="1000" b="1">
              <a:solidFill>
                <a:sysClr val="window" lastClr="FFFFFF"/>
              </a:solidFill>
              <a:latin typeface="Calibri" panose="020F0502020204030204"/>
              <a:ea typeface="+mn-ea"/>
              <a:cs typeface="Arial" panose="020B0604020202020204" pitchFamily="34" charset="0"/>
            </a:rPr>
            <a:t>4.مقاولة الوكالة بالعمولة </a:t>
          </a:r>
        </a:p>
      </dgm:t>
    </dgm:pt>
    <dgm:pt modelId="{A9A93D00-077D-44DF-B97E-DC20B0B8FB22}" type="parTrans" cxnId="{A8717763-4D3A-4304-9E94-062F05D3FD13}">
      <dgm:prSet/>
      <dgm:spPr/>
      <dgm:t>
        <a:bodyPr/>
        <a:lstStyle/>
        <a:p>
          <a:pPr rtl="1"/>
          <a:endParaRPr lang="ar-SA"/>
        </a:p>
      </dgm:t>
    </dgm:pt>
    <dgm:pt modelId="{1020B54F-61D2-4B04-AE09-6A73DA03E336}" type="sibTrans" cxnId="{A8717763-4D3A-4304-9E94-062F05D3FD13}">
      <dgm:prSet/>
      <dgm:spPr/>
      <dgm:t>
        <a:bodyPr/>
        <a:lstStyle/>
        <a:p>
          <a:pPr rtl="1"/>
          <a:endParaRPr lang="ar-SA"/>
        </a:p>
      </dgm:t>
    </dgm:pt>
    <dgm:pt modelId="{E9604F08-83CF-4559-BFFB-A4B125F0A216}">
      <dgm:prSet phldrT="[Text]" custT="1"/>
      <dgm:spPr>
        <a:xfrm>
          <a:off x="1610184" y="1628215"/>
          <a:ext cx="771350" cy="667309"/>
        </a:xfrm>
        <a:solidFill>
          <a:srgbClr val="ED7D31">
            <a:hueOff val="-873218"/>
            <a:satOff val="-50357"/>
            <a:lumOff val="5177"/>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SA" sz="1000" b="1">
              <a:solidFill>
                <a:sysClr val="window" lastClr="FFFFFF"/>
              </a:solidFill>
              <a:latin typeface="Calibri" panose="020F0502020204030204"/>
              <a:ea typeface="+mn-ea"/>
              <a:cs typeface="Arial" panose="020B0604020202020204" pitchFamily="34" charset="0"/>
            </a:rPr>
            <a:t>5.مقاولة التوريد</a:t>
          </a:r>
        </a:p>
      </dgm:t>
    </dgm:pt>
    <dgm:pt modelId="{5B59EAFA-3518-40F8-83D4-FABB7F98E94D}" type="parTrans" cxnId="{27FC236D-CB94-4A13-A47D-1BA61B7F7D6F}">
      <dgm:prSet/>
      <dgm:spPr/>
      <dgm:t>
        <a:bodyPr/>
        <a:lstStyle/>
        <a:p>
          <a:pPr rtl="1"/>
          <a:endParaRPr lang="ar-SA"/>
        </a:p>
      </dgm:t>
    </dgm:pt>
    <dgm:pt modelId="{77567B83-7138-498F-93C6-FACDAEA4A406}" type="sibTrans" cxnId="{27FC236D-CB94-4A13-A47D-1BA61B7F7D6F}">
      <dgm:prSet/>
      <dgm:spPr/>
      <dgm:t>
        <a:bodyPr/>
        <a:lstStyle/>
        <a:p>
          <a:pPr rtl="1"/>
          <a:endParaRPr lang="ar-SA"/>
        </a:p>
      </dgm:t>
    </dgm:pt>
    <dgm:pt modelId="{9E1A6E13-CBC4-49CA-A8F5-5025948EE4D0}">
      <dgm:prSet phldrT="[Text]" custT="1"/>
      <dgm:spPr>
        <a:xfrm>
          <a:off x="899481" y="1217776"/>
          <a:ext cx="771350" cy="667309"/>
        </a:xfrm>
        <a:solidFill>
          <a:srgbClr val="ED7D31">
            <a:hueOff val="-1164290"/>
            <a:satOff val="-67142"/>
            <a:lumOff val="6902"/>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SA" sz="1000" b="1">
              <a:solidFill>
                <a:sysClr val="window" lastClr="FFFFFF"/>
              </a:solidFill>
              <a:latin typeface="Calibri" panose="020F0502020204030204"/>
              <a:ea typeface="+mn-ea"/>
              <a:cs typeface="Arial" panose="020B0604020202020204" pitchFamily="34" charset="0"/>
            </a:rPr>
            <a:t>6.مقاولة البيع بالمزاد العلني</a:t>
          </a:r>
        </a:p>
      </dgm:t>
    </dgm:pt>
    <dgm:pt modelId="{C2965770-4DD9-42E6-B059-12CCEF09AE35}" type="parTrans" cxnId="{680960D2-A802-46BC-B1BD-3FD33FE689A2}">
      <dgm:prSet/>
      <dgm:spPr/>
      <dgm:t>
        <a:bodyPr/>
        <a:lstStyle/>
        <a:p>
          <a:pPr rtl="1"/>
          <a:endParaRPr lang="ar-SA"/>
        </a:p>
      </dgm:t>
    </dgm:pt>
    <dgm:pt modelId="{4927E3A6-1131-4570-B594-C1AC64980399}" type="sibTrans" cxnId="{680960D2-A802-46BC-B1BD-3FD33FE689A2}">
      <dgm:prSet/>
      <dgm:spPr/>
      <dgm:t>
        <a:bodyPr/>
        <a:lstStyle/>
        <a:p>
          <a:pPr rtl="1"/>
          <a:endParaRPr lang="ar-SA"/>
        </a:p>
      </dgm:t>
    </dgm:pt>
    <dgm:pt modelId="{690AD2E4-47BD-4F3F-89CB-318C4EFD92BF}">
      <dgm:prSet phldrT="[Text]" custT="1"/>
      <dgm:spPr>
        <a:xfrm>
          <a:off x="899481" y="409521"/>
          <a:ext cx="771350" cy="667309"/>
        </a:xfr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r>
            <a:rPr lang="ar-SA" sz="1000" b="1">
              <a:solidFill>
                <a:sysClr val="window" lastClr="FFFFFF"/>
              </a:solidFill>
              <a:latin typeface="Calibri" panose="020F0502020204030204"/>
              <a:ea typeface="+mn-ea"/>
              <a:cs typeface="Arial" panose="020B0604020202020204" pitchFamily="34" charset="0"/>
            </a:rPr>
            <a:t>7.مقاولة انشاء المباني</a:t>
          </a:r>
        </a:p>
      </dgm:t>
    </dgm:pt>
    <dgm:pt modelId="{143A6239-0161-42D2-AFEB-DD1BBBC47396}" type="sibTrans" cxnId="{13B47E68-C91D-47B9-ACAC-EFE07051BEA9}">
      <dgm:prSet/>
      <dgm:spPr/>
      <dgm:t>
        <a:bodyPr/>
        <a:lstStyle/>
        <a:p>
          <a:pPr rtl="1"/>
          <a:endParaRPr lang="ar-SA"/>
        </a:p>
      </dgm:t>
    </dgm:pt>
    <dgm:pt modelId="{CC2596A1-9BE5-40D3-9555-F2B2499A056D}" type="parTrans" cxnId="{13B47E68-C91D-47B9-ACAC-EFE07051BEA9}">
      <dgm:prSet/>
      <dgm:spPr/>
      <dgm:t>
        <a:bodyPr/>
        <a:lstStyle/>
        <a:p>
          <a:pPr rtl="1"/>
          <a:endParaRPr lang="ar-SA"/>
        </a:p>
      </dgm:t>
    </dgm:pt>
    <dgm:pt modelId="{23382E9B-9F72-4CA1-99CD-1AA26860AC87}" type="pres">
      <dgm:prSet presAssocID="{653C8C4C-B31B-4A25-BB8D-292067914D28}" presName="Name0" presStyleCnt="0">
        <dgm:presLayoutVars>
          <dgm:chMax val="1"/>
          <dgm:chPref val="1"/>
          <dgm:dir/>
          <dgm:animOne val="branch"/>
          <dgm:animLvl val="lvl"/>
        </dgm:presLayoutVars>
      </dgm:prSet>
      <dgm:spPr/>
      <dgm:t>
        <a:bodyPr/>
        <a:lstStyle/>
        <a:p>
          <a:pPr rtl="1"/>
          <a:endParaRPr lang="ar-SA"/>
        </a:p>
      </dgm:t>
    </dgm:pt>
    <dgm:pt modelId="{3FA924CA-B14C-43C6-9F78-646FF6C4C210}" type="pres">
      <dgm:prSet presAssocID="{830D7D1E-4694-40B2-AA95-907486C1475B}" presName="Parent" presStyleLbl="node0" presStyleIdx="0" presStyleCnt="1">
        <dgm:presLayoutVars>
          <dgm:chMax val="6"/>
          <dgm:chPref val="6"/>
        </dgm:presLayoutVars>
      </dgm:prSet>
      <dgm:spPr>
        <a:prstGeom prst="hexagon">
          <a:avLst>
            <a:gd name="adj" fmla="val 28570"/>
            <a:gd name="vf" fmla="val 115470"/>
          </a:avLst>
        </a:prstGeom>
      </dgm:spPr>
      <dgm:t>
        <a:bodyPr/>
        <a:lstStyle/>
        <a:p>
          <a:pPr rtl="1"/>
          <a:endParaRPr lang="ar-SA"/>
        </a:p>
      </dgm:t>
    </dgm:pt>
    <dgm:pt modelId="{F066DCEB-0910-454E-BFD7-986F233B7630}" type="pres">
      <dgm:prSet presAssocID="{A4065F8C-B2F0-4CFF-9547-8921C8CC23E4}" presName="Accent1" presStyleCnt="0"/>
      <dgm:spPr/>
    </dgm:pt>
    <dgm:pt modelId="{177BFC23-7B56-4B9F-B553-C05D3C59567D}" type="pres">
      <dgm:prSet presAssocID="{A4065F8C-B2F0-4CFF-9547-8921C8CC23E4}" presName="Accent" presStyleLbl="bgShp" presStyleIdx="0" presStyleCnt="6"/>
      <dgm:spPr/>
    </dgm:pt>
    <dgm:pt modelId="{AE83C96B-E446-4356-9566-7A860DA2DA8E}" type="pres">
      <dgm:prSet presAssocID="{A4065F8C-B2F0-4CFF-9547-8921C8CC23E4}"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pPr rtl="1"/>
          <a:endParaRPr lang="ar-SA"/>
        </a:p>
      </dgm:t>
    </dgm:pt>
    <dgm:pt modelId="{A93487F0-F9B8-441C-9776-F0B18ECD2035}" type="pres">
      <dgm:prSet presAssocID="{111D9246-E194-441D-BA54-3AB3B6297AB2}" presName="Accent2" presStyleCnt="0"/>
      <dgm:spPr/>
    </dgm:pt>
    <dgm:pt modelId="{A751CC35-E227-4ADB-9A30-4D7DDAD20D33}" type="pres">
      <dgm:prSet presAssocID="{111D9246-E194-441D-BA54-3AB3B6297AB2}" presName="Accent" presStyleLbl="bgShp" presStyleIdx="1" presStyleCnt="6"/>
      <dgm:spPr>
        <a:xfrm>
          <a:off x="2112886" y="350985"/>
          <a:ext cx="355132" cy="305993"/>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pPr rtl="1"/>
          <a:endParaRPr lang="ar-SA"/>
        </a:p>
      </dgm:t>
    </dgm:pt>
    <dgm:pt modelId="{E5559134-0DA4-4C57-B1C0-B3A31100BA1A}" type="pres">
      <dgm:prSet presAssocID="{111D9246-E194-441D-BA54-3AB3B6297AB2}" presName="Child2" presStyleLbl="node1" presStyleIdx="1" presStyleCnt="6">
        <dgm:presLayoutVars>
          <dgm:chMax val="0"/>
          <dgm:chPref val="0"/>
          <dgm:bulletEnabled val="1"/>
        </dgm:presLayoutVars>
      </dgm:prSet>
      <dgm:spPr>
        <a:prstGeom prst="hexagon">
          <a:avLst>
            <a:gd name="adj" fmla="val 28570"/>
            <a:gd name="vf" fmla="val 115470"/>
          </a:avLst>
        </a:prstGeom>
      </dgm:spPr>
      <dgm:t>
        <a:bodyPr/>
        <a:lstStyle/>
        <a:p>
          <a:pPr rtl="1"/>
          <a:endParaRPr lang="ar-SA"/>
        </a:p>
      </dgm:t>
    </dgm:pt>
    <dgm:pt modelId="{9E3F3E6C-1CC1-461F-A95D-14C7288C1B75}" type="pres">
      <dgm:prSet presAssocID="{B6567269-1515-443D-94C2-CFD978435237}" presName="Accent3" presStyleCnt="0"/>
      <dgm:spPr/>
    </dgm:pt>
    <dgm:pt modelId="{7CD0CCA6-5BEF-4F4C-8BFD-BE9D24FEE9EF}" type="pres">
      <dgm:prSet presAssocID="{B6567269-1515-443D-94C2-CFD978435237}" presName="Accent" presStyleLbl="bgShp" presStyleIdx="2" presStyleCnt="6"/>
      <dgm:spPr>
        <a:xfrm>
          <a:off x="2527353" y="923030"/>
          <a:ext cx="355132" cy="305993"/>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pPr rtl="1"/>
          <a:endParaRPr lang="ar-SA"/>
        </a:p>
      </dgm:t>
    </dgm:pt>
    <dgm:pt modelId="{C8580758-5C4B-4DC3-A9CF-32812400BC0B}" type="pres">
      <dgm:prSet presAssocID="{B6567269-1515-443D-94C2-CFD978435237}" presName="Child3" presStyleLbl="node1" presStyleIdx="2" presStyleCnt="6">
        <dgm:presLayoutVars>
          <dgm:chMax val="0"/>
          <dgm:chPref val="0"/>
          <dgm:bulletEnabled val="1"/>
        </dgm:presLayoutVars>
      </dgm:prSet>
      <dgm:spPr>
        <a:prstGeom prst="hexagon">
          <a:avLst>
            <a:gd name="adj" fmla="val 28570"/>
            <a:gd name="vf" fmla="val 115470"/>
          </a:avLst>
        </a:prstGeom>
      </dgm:spPr>
      <dgm:t>
        <a:bodyPr/>
        <a:lstStyle/>
        <a:p>
          <a:pPr rtl="1"/>
          <a:endParaRPr lang="ar-SA"/>
        </a:p>
      </dgm:t>
    </dgm:pt>
    <dgm:pt modelId="{5FA876DD-1453-47B3-816F-72FB55BDAD15}" type="pres">
      <dgm:prSet presAssocID="{E9604F08-83CF-4559-BFFB-A4B125F0A216}" presName="Accent4" presStyleCnt="0"/>
      <dgm:spPr/>
    </dgm:pt>
    <dgm:pt modelId="{7448237E-9E01-420A-8682-275300170B54}" type="pres">
      <dgm:prSet presAssocID="{E9604F08-83CF-4559-BFFB-A4B125F0A216}" presName="Accent" presStyleLbl="bgShp" presStyleIdx="3" presStyleCnt="6"/>
      <dgm:spPr>
        <a:xfrm>
          <a:off x="2239438" y="1568761"/>
          <a:ext cx="355132" cy="305993"/>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pPr rtl="1"/>
          <a:endParaRPr lang="ar-SA"/>
        </a:p>
      </dgm:t>
    </dgm:pt>
    <dgm:pt modelId="{6533826F-0C70-449E-BBDC-A29E02973C33}" type="pres">
      <dgm:prSet presAssocID="{E9604F08-83CF-4559-BFFB-A4B125F0A216}"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pPr rtl="1"/>
          <a:endParaRPr lang="ar-SA"/>
        </a:p>
      </dgm:t>
    </dgm:pt>
    <dgm:pt modelId="{0988094C-135C-4C64-AEDB-A5FDED12E468}" type="pres">
      <dgm:prSet presAssocID="{9E1A6E13-CBC4-49CA-A8F5-5025948EE4D0}" presName="Accent5" presStyleCnt="0"/>
      <dgm:spPr/>
    </dgm:pt>
    <dgm:pt modelId="{58D871D8-6BE1-4E9C-B592-3FE5048A2618}" type="pres">
      <dgm:prSet presAssocID="{9E1A6E13-CBC4-49CA-A8F5-5025948EE4D0}" presName="Accent" presStyleLbl="bgShp" presStyleIdx="4" presStyleCnt="6"/>
      <dgm:spPr>
        <a:xfrm>
          <a:off x="1525232" y="1635791"/>
          <a:ext cx="355132" cy="305993"/>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pPr rtl="1"/>
          <a:endParaRPr lang="ar-SA"/>
        </a:p>
      </dgm:t>
    </dgm:pt>
    <dgm:pt modelId="{FAADF185-CB48-4FAB-B2A8-0F8879191BB0}" type="pres">
      <dgm:prSet presAssocID="{9E1A6E13-CBC4-49CA-A8F5-5025948EE4D0}"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pPr rtl="1"/>
          <a:endParaRPr lang="ar-SA"/>
        </a:p>
      </dgm:t>
    </dgm:pt>
    <dgm:pt modelId="{A8F7C762-63A6-4833-B334-4657F4F94E29}" type="pres">
      <dgm:prSet presAssocID="{690AD2E4-47BD-4F3F-89CB-318C4EFD92BF}" presName="Accent6" presStyleCnt="0"/>
      <dgm:spPr/>
    </dgm:pt>
    <dgm:pt modelId="{9C59053F-72CB-4CD5-B3DD-F6EE301717A1}" type="pres">
      <dgm:prSet presAssocID="{690AD2E4-47BD-4F3F-89CB-318C4EFD92BF}" presName="Accent" presStyleLbl="bgShp" presStyleIdx="5" presStyleCnt="6"/>
      <dgm:spPr>
        <a:xfrm>
          <a:off x="1103978" y="1063975"/>
          <a:ext cx="355132" cy="305993"/>
        </a:xfrm>
        <a:prstGeom prst="hexagon">
          <a:avLst>
            <a:gd name="adj" fmla="val 28900"/>
            <a:gd name="vf" fmla="val 115470"/>
          </a:avLst>
        </a:prstGeom>
        <a:solidFill>
          <a:srgbClr val="ED7D31">
            <a:tint val="40000"/>
            <a:hueOff val="0"/>
            <a:satOff val="0"/>
            <a:lumOff val="0"/>
            <a:alphaOff val="0"/>
          </a:srgbClr>
        </a:solidFill>
        <a:ln>
          <a:noFill/>
        </a:ln>
        <a:effectLst/>
      </dgm:spPr>
      <dgm:t>
        <a:bodyPr/>
        <a:lstStyle/>
        <a:p>
          <a:pPr rtl="1"/>
          <a:endParaRPr lang="ar-SA"/>
        </a:p>
      </dgm:t>
    </dgm:pt>
    <dgm:pt modelId="{2E30BC67-E6EA-4D47-92CF-977B16A1CDF3}" type="pres">
      <dgm:prSet presAssocID="{690AD2E4-47BD-4F3F-89CB-318C4EFD92BF}"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pPr rtl="1"/>
          <a:endParaRPr lang="ar-SA"/>
        </a:p>
      </dgm:t>
    </dgm:pt>
  </dgm:ptLst>
  <dgm:cxnLst>
    <dgm:cxn modelId="{9F4CF0C1-C5BA-46D5-8D9F-608296DD7321}" type="presOf" srcId="{9E1A6E13-CBC4-49CA-A8F5-5025948EE4D0}" destId="{FAADF185-CB48-4FAB-B2A8-0F8879191BB0}" srcOrd="0" destOrd="0" presId="urn:microsoft.com/office/officeart/2011/layout/HexagonRadial"/>
    <dgm:cxn modelId="{F0107522-5119-443A-9D09-4CA8ED18DCAD}" type="presOf" srcId="{E9604F08-83CF-4559-BFFB-A4B125F0A216}" destId="{6533826F-0C70-449E-BBDC-A29E02973C33}" srcOrd="0" destOrd="0" presId="urn:microsoft.com/office/officeart/2011/layout/HexagonRadial"/>
    <dgm:cxn modelId="{5FB67BF4-C417-413F-BF1D-8DDF4F0ABBEF}" type="presOf" srcId="{A4065F8C-B2F0-4CFF-9547-8921C8CC23E4}" destId="{AE83C96B-E446-4356-9566-7A860DA2DA8E}" srcOrd="0" destOrd="0" presId="urn:microsoft.com/office/officeart/2011/layout/HexagonRadial"/>
    <dgm:cxn modelId="{1F49A9F9-F776-4D4D-98CB-5F40F72E220D}" srcId="{653C8C4C-B31B-4A25-BB8D-292067914D28}" destId="{830D7D1E-4694-40B2-AA95-907486C1475B}" srcOrd="0" destOrd="0" parTransId="{91A12BDE-AEB6-4AC0-AE6D-4895368466DD}" sibTransId="{B7DB8BC0-9C72-4046-BECB-558E85D6ED38}"/>
    <dgm:cxn modelId="{13B47E68-C91D-47B9-ACAC-EFE07051BEA9}" srcId="{830D7D1E-4694-40B2-AA95-907486C1475B}" destId="{690AD2E4-47BD-4F3F-89CB-318C4EFD92BF}" srcOrd="5" destOrd="0" parTransId="{CC2596A1-9BE5-40D3-9555-F2B2499A056D}" sibTransId="{143A6239-0161-42D2-AFEB-DD1BBBC47396}"/>
    <dgm:cxn modelId="{90CF8B10-8DA3-43B2-B4C2-C14841BDF248}" srcId="{830D7D1E-4694-40B2-AA95-907486C1475B}" destId="{111D9246-E194-441D-BA54-3AB3B6297AB2}" srcOrd="1" destOrd="0" parTransId="{A4E8BDC6-949E-4A54-A4C4-A31C1A99EF17}" sibTransId="{17B93039-23FD-4B56-8CF3-66A0E1AFB686}"/>
    <dgm:cxn modelId="{0EF68D6C-C72F-4742-B819-8AB842E3CC2E}" type="presOf" srcId="{830D7D1E-4694-40B2-AA95-907486C1475B}" destId="{3FA924CA-B14C-43C6-9F78-646FF6C4C210}" srcOrd="0" destOrd="0" presId="urn:microsoft.com/office/officeart/2011/layout/HexagonRadial"/>
    <dgm:cxn modelId="{D91642CF-47AA-452E-9780-891E0D5A05F4}" type="presOf" srcId="{111D9246-E194-441D-BA54-3AB3B6297AB2}" destId="{E5559134-0DA4-4C57-B1C0-B3A31100BA1A}" srcOrd="0" destOrd="0" presId="urn:microsoft.com/office/officeart/2011/layout/HexagonRadial"/>
    <dgm:cxn modelId="{A8717763-4D3A-4304-9E94-062F05D3FD13}" srcId="{830D7D1E-4694-40B2-AA95-907486C1475B}" destId="{B6567269-1515-443D-94C2-CFD978435237}" srcOrd="2" destOrd="0" parTransId="{A9A93D00-077D-44DF-B97E-DC20B0B8FB22}" sibTransId="{1020B54F-61D2-4B04-AE09-6A73DA03E336}"/>
    <dgm:cxn modelId="{9B8C8126-9815-49FB-9618-45249F1D6CEA}" type="presOf" srcId="{690AD2E4-47BD-4F3F-89CB-318C4EFD92BF}" destId="{2E30BC67-E6EA-4D47-92CF-977B16A1CDF3}" srcOrd="0" destOrd="0" presId="urn:microsoft.com/office/officeart/2011/layout/HexagonRadial"/>
    <dgm:cxn modelId="{27FC236D-CB94-4A13-A47D-1BA61B7F7D6F}" srcId="{830D7D1E-4694-40B2-AA95-907486C1475B}" destId="{E9604F08-83CF-4559-BFFB-A4B125F0A216}" srcOrd="3" destOrd="0" parTransId="{5B59EAFA-3518-40F8-83D4-FABB7F98E94D}" sibTransId="{77567B83-7138-498F-93C6-FACDAEA4A406}"/>
    <dgm:cxn modelId="{680960D2-A802-46BC-B1BD-3FD33FE689A2}" srcId="{830D7D1E-4694-40B2-AA95-907486C1475B}" destId="{9E1A6E13-CBC4-49CA-A8F5-5025948EE4D0}" srcOrd="4" destOrd="0" parTransId="{C2965770-4DD9-42E6-B059-12CCEF09AE35}" sibTransId="{4927E3A6-1131-4570-B594-C1AC64980399}"/>
    <dgm:cxn modelId="{21D7AA71-6D92-405A-9C85-6AE39E1E864E}" type="presOf" srcId="{B6567269-1515-443D-94C2-CFD978435237}" destId="{C8580758-5C4B-4DC3-A9CF-32812400BC0B}" srcOrd="0" destOrd="0" presId="urn:microsoft.com/office/officeart/2011/layout/HexagonRadial"/>
    <dgm:cxn modelId="{CD55C04A-2D35-4A1F-9823-1E8DF6B3A5E2}" srcId="{830D7D1E-4694-40B2-AA95-907486C1475B}" destId="{A4065F8C-B2F0-4CFF-9547-8921C8CC23E4}" srcOrd="0" destOrd="0" parTransId="{52223704-CAFE-4AC0-8A03-07D4A720F241}" sibTransId="{65EB3160-835A-4FC6-90EA-AF060CF1D77F}"/>
    <dgm:cxn modelId="{77DDBB2A-0BB7-4787-8C86-F3FBB541A5A1}" type="presOf" srcId="{653C8C4C-B31B-4A25-BB8D-292067914D28}" destId="{23382E9B-9F72-4CA1-99CD-1AA26860AC87}" srcOrd="0" destOrd="0" presId="urn:microsoft.com/office/officeart/2011/layout/HexagonRadial"/>
    <dgm:cxn modelId="{AC362597-5745-4274-8BE6-5DA436ABAE56}" type="presParOf" srcId="{23382E9B-9F72-4CA1-99CD-1AA26860AC87}" destId="{3FA924CA-B14C-43C6-9F78-646FF6C4C210}" srcOrd="0" destOrd="0" presId="urn:microsoft.com/office/officeart/2011/layout/HexagonRadial"/>
    <dgm:cxn modelId="{BE5DD8B0-78CD-48D5-A346-59EF79305C0D}" type="presParOf" srcId="{23382E9B-9F72-4CA1-99CD-1AA26860AC87}" destId="{F066DCEB-0910-454E-BFD7-986F233B7630}" srcOrd="1" destOrd="0" presId="urn:microsoft.com/office/officeart/2011/layout/HexagonRadial"/>
    <dgm:cxn modelId="{99192426-E8E1-4D72-BF14-FF7E62937423}" type="presParOf" srcId="{F066DCEB-0910-454E-BFD7-986F233B7630}" destId="{177BFC23-7B56-4B9F-B553-C05D3C59567D}" srcOrd="0" destOrd="0" presId="urn:microsoft.com/office/officeart/2011/layout/HexagonRadial"/>
    <dgm:cxn modelId="{D75F8E9A-55F2-47B5-B99E-762214AAC418}" type="presParOf" srcId="{23382E9B-9F72-4CA1-99CD-1AA26860AC87}" destId="{AE83C96B-E446-4356-9566-7A860DA2DA8E}" srcOrd="2" destOrd="0" presId="urn:microsoft.com/office/officeart/2011/layout/HexagonRadial"/>
    <dgm:cxn modelId="{83CD4A78-BF26-4148-B810-14A049D24CE0}" type="presParOf" srcId="{23382E9B-9F72-4CA1-99CD-1AA26860AC87}" destId="{A93487F0-F9B8-441C-9776-F0B18ECD2035}" srcOrd="3" destOrd="0" presId="urn:microsoft.com/office/officeart/2011/layout/HexagonRadial"/>
    <dgm:cxn modelId="{DC422145-0D50-48FD-968B-0B23C72D9CA4}" type="presParOf" srcId="{A93487F0-F9B8-441C-9776-F0B18ECD2035}" destId="{A751CC35-E227-4ADB-9A30-4D7DDAD20D33}" srcOrd="0" destOrd="0" presId="urn:microsoft.com/office/officeart/2011/layout/HexagonRadial"/>
    <dgm:cxn modelId="{1540F50B-B826-4C0A-B7B1-FB2C90F92357}" type="presParOf" srcId="{23382E9B-9F72-4CA1-99CD-1AA26860AC87}" destId="{E5559134-0DA4-4C57-B1C0-B3A31100BA1A}" srcOrd="4" destOrd="0" presId="urn:microsoft.com/office/officeart/2011/layout/HexagonRadial"/>
    <dgm:cxn modelId="{2539FAEB-08EC-4D36-86B2-EDA885B54EE0}" type="presParOf" srcId="{23382E9B-9F72-4CA1-99CD-1AA26860AC87}" destId="{9E3F3E6C-1CC1-461F-A95D-14C7288C1B75}" srcOrd="5" destOrd="0" presId="urn:microsoft.com/office/officeart/2011/layout/HexagonRadial"/>
    <dgm:cxn modelId="{1407C04D-3C21-4DC6-B8F7-3CAF29888923}" type="presParOf" srcId="{9E3F3E6C-1CC1-461F-A95D-14C7288C1B75}" destId="{7CD0CCA6-5BEF-4F4C-8BFD-BE9D24FEE9EF}" srcOrd="0" destOrd="0" presId="urn:microsoft.com/office/officeart/2011/layout/HexagonRadial"/>
    <dgm:cxn modelId="{F77DAEB2-3079-4520-A17C-2DDBCC8F3CC0}" type="presParOf" srcId="{23382E9B-9F72-4CA1-99CD-1AA26860AC87}" destId="{C8580758-5C4B-4DC3-A9CF-32812400BC0B}" srcOrd="6" destOrd="0" presId="urn:microsoft.com/office/officeart/2011/layout/HexagonRadial"/>
    <dgm:cxn modelId="{AF6FB190-7C3B-4EBB-8AD5-2A45692CBB44}" type="presParOf" srcId="{23382E9B-9F72-4CA1-99CD-1AA26860AC87}" destId="{5FA876DD-1453-47B3-816F-72FB55BDAD15}" srcOrd="7" destOrd="0" presId="urn:microsoft.com/office/officeart/2011/layout/HexagonRadial"/>
    <dgm:cxn modelId="{6309F2B4-7FD0-4168-A2EC-60CD984F422C}" type="presParOf" srcId="{5FA876DD-1453-47B3-816F-72FB55BDAD15}" destId="{7448237E-9E01-420A-8682-275300170B54}" srcOrd="0" destOrd="0" presId="urn:microsoft.com/office/officeart/2011/layout/HexagonRadial"/>
    <dgm:cxn modelId="{8EF4B871-83FF-44DD-BB50-0CBF3E013DFB}" type="presParOf" srcId="{23382E9B-9F72-4CA1-99CD-1AA26860AC87}" destId="{6533826F-0C70-449E-BBDC-A29E02973C33}" srcOrd="8" destOrd="0" presId="urn:microsoft.com/office/officeart/2011/layout/HexagonRadial"/>
    <dgm:cxn modelId="{1DB19545-078D-4BFD-A86F-72E3C270BF7A}" type="presParOf" srcId="{23382E9B-9F72-4CA1-99CD-1AA26860AC87}" destId="{0988094C-135C-4C64-AEDB-A5FDED12E468}" srcOrd="9" destOrd="0" presId="urn:microsoft.com/office/officeart/2011/layout/HexagonRadial"/>
    <dgm:cxn modelId="{5B3C8DAD-7355-4200-A443-4D83956D0FB3}" type="presParOf" srcId="{0988094C-135C-4C64-AEDB-A5FDED12E468}" destId="{58D871D8-6BE1-4E9C-B592-3FE5048A2618}" srcOrd="0" destOrd="0" presId="urn:microsoft.com/office/officeart/2011/layout/HexagonRadial"/>
    <dgm:cxn modelId="{27088B59-252A-4CB2-86EC-4BD2A1EC63FB}" type="presParOf" srcId="{23382E9B-9F72-4CA1-99CD-1AA26860AC87}" destId="{FAADF185-CB48-4FAB-B2A8-0F8879191BB0}" srcOrd="10" destOrd="0" presId="urn:microsoft.com/office/officeart/2011/layout/HexagonRadial"/>
    <dgm:cxn modelId="{8BAB6628-A00D-4995-AAA3-8D7F3315B055}" type="presParOf" srcId="{23382E9B-9F72-4CA1-99CD-1AA26860AC87}" destId="{A8F7C762-63A6-4833-B334-4657F4F94E29}" srcOrd="11" destOrd="0" presId="urn:microsoft.com/office/officeart/2011/layout/HexagonRadial"/>
    <dgm:cxn modelId="{1EFFE0DC-2162-4EDF-BD30-A3476A752E5E}" type="presParOf" srcId="{A8F7C762-63A6-4833-B334-4657F4F94E29}" destId="{9C59053F-72CB-4CD5-B3DD-F6EE301717A1}" srcOrd="0" destOrd="0" presId="urn:microsoft.com/office/officeart/2011/layout/HexagonRadial"/>
    <dgm:cxn modelId="{836B4E94-44A8-4DB0-90AA-CE751470DD06}" type="presParOf" srcId="{23382E9B-9F72-4CA1-99CD-1AA26860AC87}" destId="{2E30BC67-E6EA-4D47-92CF-977B16A1CDF3}" srcOrd="12" destOrd="0" presId="urn:microsoft.com/office/officeart/2011/layout/HexagonRadial"/>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3C8C4C-B31B-4A25-BB8D-292067914D28}" type="doc">
      <dgm:prSet loTypeId="urn:microsoft.com/office/officeart/2011/layout/HexagonRadial" loCatId="cycle" qsTypeId="urn:microsoft.com/office/officeart/2005/8/quickstyle/simple1" qsCatId="simple" csTypeId="urn:microsoft.com/office/officeart/2005/8/colors/colorful2" csCatId="colorful" phldr="1"/>
      <dgm:spPr/>
      <dgm:t>
        <a:bodyPr/>
        <a:lstStyle/>
        <a:p>
          <a:pPr rtl="1"/>
          <a:endParaRPr lang="ar-SA"/>
        </a:p>
      </dgm:t>
    </dgm:pt>
    <dgm:pt modelId="{830D7D1E-4694-40B2-AA95-907486C1475B}">
      <dgm:prSet phldrT="[Text]" custT="1"/>
      <dgm:spPr/>
      <dgm:t>
        <a:bodyPr/>
        <a:lstStyle/>
        <a:p>
          <a:pPr algn="ctr" rtl="1"/>
          <a:r>
            <a:rPr lang="ar-SA" sz="1200" b="1"/>
            <a:t>الأعمال المنفردة </a:t>
          </a:r>
        </a:p>
      </dgm:t>
    </dgm:pt>
    <dgm:pt modelId="{91A12BDE-AEB6-4AC0-AE6D-4895368466DD}" type="parTrans" cxnId="{1F49A9F9-F776-4D4D-98CB-5F40F72E220D}">
      <dgm:prSet/>
      <dgm:spPr/>
      <dgm:t>
        <a:bodyPr/>
        <a:lstStyle/>
        <a:p>
          <a:pPr algn="r" rtl="1"/>
          <a:endParaRPr lang="ar-SA"/>
        </a:p>
      </dgm:t>
    </dgm:pt>
    <dgm:pt modelId="{B7DB8BC0-9C72-4046-BECB-558E85D6ED38}" type="sibTrans" cxnId="{1F49A9F9-F776-4D4D-98CB-5F40F72E220D}">
      <dgm:prSet/>
      <dgm:spPr/>
      <dgm:t>
        <a:bodyPr/>
        <a:lstStyle/>
        <a:p>
          <a:pPr algn="r" rtl="1"/>
          <a:endParaRPr lang="ar-SA"/>
        </a:p>
      </dgm:t>
    </dgm:pt>
    <dgm:pt modelId="{A4065F8C-B2F0-4CFF-9547-8921C8CC23E4}">
      <dgm:prSet phldrT="[Text]" custT="1"/>
      <dgm:spPr/>
      <dgm:t>
        <a:bodyPr/>
        <a:lstStyle/>
        <a:p>
          <a:pPr algn="ctr" rtl="1"/>
          <a:r>
            <a:rPr lang="ar-SA" sz="1000" b="1"/>
            <a:t>الشراء بقصد البيع </a:t>
          </a:r>
        </a:p>
      </dgm:t>
    </dgm:pt>
    <dgm:pt modelId="{52223704-CAFE-4AC0-8A03-07D4A720F241}" type="parTrans" cxnId="{CD55C04A-2D35-4A1F-9823-1E8DF6B3A5E2}">
      <dgm:prSet/>
      <dgm:spPr/>
      <dgm:t>
        <a:bodyPr/>
        <a:lstStyle/>
        <a:p>
          <a:pPr algn="r" rtl="1"/>
          <a:endParaRPr lang="ar-SA"/>
        </a:p>
      </dgm:t>
    </dgm:pt>
    <dgm:pt modelId="{65EB3160-835A-4FC6-90EA-AF060CF1D77F}" type="sibTrans" cxnId="{CD55C04A-2D35-4A1F-9823-1E8DF6B3A5E2}">
      <dgm:prSet/>
      <dgm:spPr/>
      <dgm:t>
        <a:bodyPr/>
        <a:lstStyle/>
        <a:p>
          <a:pPr algn="r" rtl="1"/>
          <a:endParaRPr lang="ar-SA"/>
        </a:p>
      </dgm:t>
    </dgm:pt>
    <dgm:pt modelId="{111D9246-E194-441D-BA54-3AB3B6297AB2}">
      <dgm:prSet phldrT="[Text]" custT="1"/>
      <dgm:spPr/>
      <dgm:t>
        <a:bodyPr/>
        <a:lstStyle/>
        <a:p>
          <a:pPr algn="r" rtl="1"/>
          <a:r>
            <a:rPr lang="ar-SA" sz="1000" b="1"/>
            <a:t>السمسرة</a:t>
          </a:r>
        </a:p>
      </dgm:t>
    </dgm:pt>
    <dgm:pt modelId="{A4E8BDC6-949E-4A54-A4C4-A31C1A99EF17}" type="parTrans" cxnId="{90CF8B10-8DA3-43B2-B4C2-C14841BDF248}">
      <dgm:prSet/>
      <dgm:spPr/>
      <dgm:t>
        <a:bodyPr/>
        <a:lstStyle/>
        <a:p>
          <a:pPr algn="r" rtl="1"/>
          <a:endParaRPr lang="ar-SA"/>
        </a:p>
      </dgm:t>
    </dgm:pt>
    <dgm:pt modelId="{17B93039-23FD-4B56-8CF3-66A0E1AFB686}" type="sibTrans" cxnId="{90CF8B10-8DA3-43B2-B4C2-C14841BDF248}">
      <dgm:prSet/>
      <dgm:spPr/>
      <dgm:t>
        <a:bodyPr/>
        <a:lstStyle/>
        <a:p>
          <a:pPr algn="r" rtl="1"/>
          <a:endParaRPr lang="ar-SA"/>
        </a:p>
      </dgm:t>
    </dgm:pt>
    <dgm:pt modelId="{B6567269-1515-443D-94C2-CFD978435237}">
      <dgm:prSet phldrT="[Text]" custT="1"/>
      <dgm:spPr/>
      <dgm:t>
        <a:bodyPr/>
        <a:lstStyle/>
        <a:p>
          <a:pPr algn="ctr" rtl="1"/>
          <a:r>
            <a:rPr lang="ar-SA" sz="800" b="1"/>
            <a:t>الأوراق التجارية  " الكمبيالة - الشيك - السند لامر " </a:t>
          </a:r>
        </a:p>
      </dgm:t>
    </dgm:pt>
    <dgm:pt modelId="{A9A93D00-077D-44DF-B97E-DC20B0B8FB22}" type="parTrans" cxnId="{A8717763-4D3A-4304-9E94-062F05D3FD13}">
      <dgm:prSet/>
      <dgm:spPr/>
      <dgm:t>
        <a:bodyPr/>
        <a:lstStyle/>
        <a:p>
          <a:pPr algn="r" rtl="1"/>
          <a:endParaRPr lang="ar-SA"/>
        </a:p>
      </dgm:t>
    </dgm:pt>
    <dgm:pt modelId="{1020B54F-61D2-4B04-AE09-6A73DA03E336}" type="sibTrans" cxnId="{A8717763-4D3A-4304-9E94-062F05D3FD13}">
      <dgm:prSet/>
      <dgm:spPr/>
      <dgm:t>
        <a:bodyPr/>
        <a:lstStyle/>
        <a:p>
          <a:pPr algn="r" rtl="1"/>
          <a:endParaRPr lang="ar-SA"/>
        </a:p>
      </dgm:t>
    </dgm:pt>
    <dgm:pt modelId="{E9604F08-83CF-4559-BFFB-A4B125F0A216}">
      <dgm:prSet phldrT="[Text]"/>
      <dgm:spPr/>
      <dgm:t>
        <a:bodyPr/>
        <a:lstStyle/>
        <a:p>
          <a:pPr algn="ctr" rtl="1"/>
          <a:r>
            <a:rPr lang="ar-SA" b="1"/>
            <a:t>اعمال الصرافة والبنوك </a:t>
          </a:r>
        </a:p>
      </dgm:t>
    </dgm:pt>
    <dgm:pt modelId="{5B59EAFA-3518-40F8-83D4-FABB7F98E94D}" type="parTrans" cxnId="{27FC236D-CB94-4A13-A47D-1BA61B7F7D6F}">
      <dgm:prSet/>
      <dgm:spPr/>
      <dgm:t>
        <a:bodyPr/>
        <a:lstStyle/>
        <a:p>
          <a:pPr algn="r" rtl="1"/>
          <a:endParaRPr lang="ar-SA"/>
        </a:p>
      </dgm:t>
    </dgm:pt>
    <dgm:pt modelId="{77567B83-7138-498F-93C6-FACDAEA4A406}" type="sibTrans" cxnId="{27FC236D-CB94-4A13-A47D-1BA61B7F7D6F}">
      <dgm:prSet/>
      <dgm:spPr/>
      <dgm:t>
        <a:bodyPr/>
        <a:lstStyle/>
        <a:p>
          <a:pPr algn="r" rtl="1"/>
          <a:endParaRPr lang="ar-SA"/>
        </a:p>
      </dgm:t>
    </dgm:pt>
    <dgm:pt modelId="{9E1A6E13-CBC4-49CA-A8F5-5025948EE4D0}">
      <dgm:prSet phldrT="[Text]"/>
      <dgm:spPr/>
      <dgm:t>
        <a:bodyPr/>
        <a:lstStyle/>
        <a:p>
          <a:pPr algn="ctr" rtl="1"/>
          <a:r>
            <a:rPr lang="ar-SA" b="1"/>
            <a:t>الاعمال التجارية البحرية </a:t>
          </a:r>
        </a:p>
      </dgm:t>
    </dgm:pt>
    <dgm:pt modelId="{C2965770-4DD9-42E6-B059-12CCEF09AE35}" type="parTrans" cxnId="{680960D2-A802-46BC-B1BD-3FD33FE689A2}">
      <dgm:prSet/>
      <dgm:spPr/>
      <dgm:t>
        <a:bodyPr/>
        <a:lstStyle/>
        <a:p>
          <a:pPr algn="r" rtl="1"/>
          <a:endParaRPr lang="ar-SA"/>
        </a:p>
      </dgm:t>
    </dgm:pt>
    <dgm:pt modelId="{4927E3A6-1131-4570-B594-C1AC64980399}" type="sibTrans" cxnId="{680960D2-A802-46BC-B1BD-3FD33FE689A2}">
      <dgm:prSet/>
      <dgm:spPr/>
      <dgm:t>
        <a:bodyPr/>
        <a:lstStyle/>
        <a:p>
          <a:pPr algn="r" rtl="1"/>
          <a:endParaRPr lang="ar-SA"/>
        </a:p>
      </dgm:t>
    </dgm:pt>
    <dgm:pt modelId="{690AD2E4-47BD-4F3F-89CB-318C4EFD92BF}">
      <dgm:prSet phldrT="[Text]"/>
      <dgm:spPr/>
      <dgm:t>
        <a:bodyPr/>
        <a:lstStyle/>
        <a:p>
          <a:pPr algn="r" rtl="1"/>
          <a:endParaRPr lang="ar-SA"/>
        </a:p>
      </dgm:t>
    </dgm:pt>
    <dgm:pt modelId="{143A6239-0161-42D2-AFEB-DD1BBBC47396}" type="sibTrans" cxnId="{13B47E68-C91D-47B9-ACAC-EFE07051BEA9}">
      <dgm:prSet/>
      <dgm:spPr/>
      <dgm:t>
        <a:bodyPr/>
        <a:lstStyle/>
        <a:p>
          <a:pPr algn="r" rtl="1"/>
          <a:endParaRPr lang="ar-SA"/>
        </a:p>
      </dgm:t>
    </dgm:pt>
    <dgm:pt modelId="{CC2596A1-9BE5-40D3-9555-F2B2499A056D}" type="parTrans" cxnId="{13B47E68-C91D-47B9-ACAC-EFE07051BEA9}">
      <dgm:prSet/>
      <dgm:spPr/>
      <dgm:t>
        <a:bodyPr/>
        <a:lstStyle/>
        <a:p>
          <a:pPr algn="r" rtl="1"/>
          <a:endParaRPr lang="ar-SA"/>
        </a:p>
      </dgm:t>
    </dgm:pt>
    <dgm:pt modelId="{23382E9B-9F72-4CA1-99CD-1AA26860AC87}" type="pres">
      <dgm:prSet presAssocID="{653C8C4C-B31B-4A25-BB8D-292067914D28}" presName="Name0" presStyleCnt="0">
        <dgm:presLayoutVars>
          <dgm:chMax val="1"/>
          <dgm:chPref val="1"/>
          <dgm:dir/>
          <dgm:animOne val="branch"/>
          <dgm:animLvl val="lvl"/>
        </dgm:presLayoutVars>
      </dgm:prSet>
      <dgm:spPr/>
    </dgm:pt>
    <dgm:pt modelId="{3FA924CA-B14C-43C6-9F78-646FF6C4C210}" type="pres">
      <dgm:prSet presAssocID="{830D7D1E-4694-40B2-AA95-907486C1475B}" presName="Parent" presStyleLbl="node0" presStyleIdx="0" presStyleCnt="1">
        <dgm:presLayoutVars>
          <dgm:chMax val="6"/>
          <dgm:chPref val="6"/>
        </dgm:presLayoutVars>
      </dgm:prSet>
      <dgm:spPr/>
    </dgm:pt>
    <dgm:pt modelId="{F066DCEB-0910-454E-BFD7-986F233B7630}" type="pres">
      <dgm:prSet presAssocID="{A4065F8C-B2F0-4CFF-9547-8921C8CC23E4}" presName="Accent1" presStyleCnt="0"/>
      <dgm:spPr/>
    </dgm:pt>
    <dgm:pt modelId="{177BFC23-7B56-4B9F-B553-C05D3C59567D}" type="pres">
      <dgm:prSet presAssocID="{A4065F8C-B2F0-4CFF-9547-8921C8CC23E4}" presName="Accent" presStyleLbl="bgShp" presStyleIdx="0" presStyleCnt="6"/>
      <dgm:spPr/>
    </dgm:pt>
    <dgm:pt modelId="{AE83C96B-E446-4356-9566-7A860DA2DA8E}" type="pres">
      <dgm:prSet presAssocID="{A4065F8C-B2F0-4CFF-9547-8921C8CC23E4}" presName="Child1" presStyleLbl="node1" presStyleIdx="0" presStyleCnt="6">
        <dgm:presLayoutVars>
          <dgm:chMax val="0"/>
          <dgm:chPref val="0"/>
          <dgm:bulletEnabled val="1"/>
        </dgm:presLayoutVars>
      </dgm:prSet>
      <dgm:spPr/>
    </dgm:pt>
    <dgm:pt modelId="{A93487F0-F9B8-441C-9776-F0B18ECD2035}" type="pres">
      <dgm:prSet presAssocID="{111D9246-E194-441D-BA54-3AB3B6297AB2}" presName="Accent2" presStyleCnt="0"/>
      <dgm:spPr/>
    </dgm:pt>
    <dgm:pt modelId="{A751CC35-E227-4ADB-9A30-4D7DDAD20D33}" type="pres">
      <dgm:prSet presAssocID="{111D9246-E194-441D-BA54-3AB3B6297AB2}" presName="Accent" presStyleLbl="bgShp" presStyleIdx="1" presStyleCnt="6"/>
      <dgm:spPr/>
    </dgm:pt>
    <dgm:pt modelId="{E5559134-0DA4-4C57-B1C0-B3A31100BA1A}" type="pres">
      <dgm:prSet presAssocID="{111D9246-E194-441D-BA54-3AB3B6297AB2}" presName="Child2" presStyleLbl="node1" presStyleIdx="1" presStyleCnt="6">
        <dgm:presLayoutVars>
          <dgm:chMax val="0"/>
          <dgm:chPref val="0"/>
          <dgm:bulletEnabled val="1"/>
        </dgm:presLayoutVars>
      </dgm:prSet>
      <dgm:spPr/>
    </dgm:pt>
    <dgm:pt modelId="{9E3F3E6C-1CC1-461F-A95D-14C7288C1B75}" type="pres">
      <dgm:prSet presAssocID="{B6567269-1515-443D-94C2-CFD978435237}" presName="Accent3" presStyleCnt="0"/>
      <dgm:spPr/>
    </dgm:pt>
    <dgm:pt modelId="{7CD0CCA6-5BEF-4F4C-8BFD-BE9D24FEE9EF}" type="pres">
      <dgm:prSet presAssocID="{B6567269-1515-443D-94C2-CFD978435237}" presName="Accent" presStyleLbl="bgShp" presStyleIdx="2" presStyleCnt="6"/>
      <dgm:spPr/>
    </dgm:pt>
    <dgm:pt modelId="{C8580758-5C4B-4DC3-A9CF-32812400BC0B}" type="pres">
      <dgm:prSet presAssocID="{B6567269-1515-443D-94C2-CFD978435237}" presName="Child3" presStyleLbl="node1" presStyleIdx="2" presStyleCnt="6">
        <dgm:presLayoutVars>
          <dgm:chMax val="0"/>
          <dgm:chPref val="0"/>
          <dgm:bulletEnabled val="1"/>
        </dgm:presLayoutVars>
      </dgm:prSet>
      <dgm:spPr/>
      <dgm:t>
        <a:bodyPr/>
        <a:lstStyle/>
        <a:p>
          <a:pPr rtl="1"/>
          <a:endParaRPr lang="ar-SA"/>
        </a:p>
      </dgm:t>
    </dgm:pt>
    <dgm:pt modelId="{5FA876DD-1453-47B3-816F-72FB55BDAD15}" type="pres">
      <dgm:prSet presAssocID="{E9604F08-83CF-4559-BFFB-A4B125F0A216}" presName="Accent4" presStyleCnt="0"/>
      <dgm:spPr/>
    </dgm:pt>
    <dgm:pt modelId="{7448237E-9E01-420A-8682-275300170B54}" type="pres">
      <dgm:prSet presAssocID="{E9604F08-83CF-4559-BFFB-A4B125F0A216}" presName="Accent" presStyleLbl="bgShp" presStyleIdx="3" presStyleCnt="6"/>
      <dgm:spPr/>
    </dgm:pt>
    <dgm:pt modelId="{6533826F-0C70-449E-BBDC-A29E02973C33}" type="pres">
      <dgm:prSet presAssocID="{E9604F08-83CF-4559-BFFB-A4B125F0A216}" presName="Child4" presStyleLbl="node1" presStyleIdx="3" presStyleCnt="6">
        <dgm:presLayoutVars>
          <dgm:chMax val="0"/>
          <dgm:chPref val="0"/>
          <dgm:bulletEnabled val="1"/>
        </dgm:presLayoutVars>
      </dgm:prSet>
      <dgm:spPr/>
    </dgm:pt>
    <dgm:pt modelId="{0988094C-135C-4C64-AEDB-A5FDED12E468}" type="pres">
      <dgm:prSet presAssocID="{9E1A6E13-CBC4-49CA-A8F5-5025948EE4D0}" presName="Accent5" presStyleCnt="0"/>
      <dgm:spPr/>
    </dgm:pt>
    <dgm:pt modelId="{58D871D8-6BE1-4E9C-B592-3FE5048A2618}" type="pres">
      <dgm:prSet presAssocID="{9E1A6E13-CBC4-49CA-A8F5-5025948EE4D0}" presName="Accent" presStyleLbl="bgShp" presStyleIdx="4" presStyleCnt="6"/>
      <dgm:spPr/>
    </dgm:pt>
    <dgm:pt modelId="{FAADF185-CB48-4FAB-B2A8-0F8879191BB0}" type="pres">
      <dgm:prSet presAssocID="{9E1A6E13-CBC4-49CA-A8F5-5025948EE4D0}" presName="Child5" presStyleLbl="node1" presStyleIdx="4" presStyleCnt="6">
        <dgm:presLayoutVars>
          <dgm:chMax val="0"/>
          <dgm:chPref val="0"/>
          <dgm:bulletEnabled val="1"/>
        </dgm:presLayoutVars>
      </dgm:prSet>
      <dgm:spPr/>
      <dgm:t>
        <a:bodyPr/>
        <a:lstStyle/>
        <a:p>
          <a:pPr rtl="1"/>
          <a:endParaRPr lang="ar-SA"/>
        </a:p>
      </dgm:t>
    </dgm:pt>
    <dgm:pt modelId="{A8F7C762-63A6-4833-B334-4657F4F94E29}" type="pres">
      <dgm:prSet presAssocID="{690AD2E4-47BD-4F3F-89CB-318C4EFD92BF}" presName="Accent6" presStyleCnt="0"/>
      <dgm:spPr/>
    </dgm:pt>
    <dgm:pt modelId="{9C59053F-72CB-4CD5-B3DD-F6EE301717A1}" type="pres">
      <dgm:prSet presAssocID="{690AD2E4-47BD-4F3F-89CB-318C4EFD92BF}" presName="Accent" presStyleLbl="bgShp" presStyleIdx="5" presStyleCnt="6"/>
      <dgm:spPr/>
    </dgm:pt>
    <dgm:pt modelId="{2E30BC67-E6EA-4D47-92CF-977B16A1CDF3}" type="pres">
      <dgm:prSet presAssocID="{690AD2E4-47BD-4F3F-89CB-318C4EFD92BF}" presName="Child6" presStyleLbl="node1" presStyleIdx="5" presStyleCnt="6">
        <dgm:presLayoutVars>
          <dgm:chMax val="0"/>
          <dgm:chPref val="0"/>
          <dgm:bulletEnabled val="1"/>
        </dgm:presLayoutVars>
      </dgm:prSet>
      <dgm:spPr/>
      <dgm:t>
        <a:bodyPr/>
        <a:lstStyle/>
        <a:p>
          <a:pPr rtl="1"/>
          <a:endParaRPr lang="ar-SA"/>
        </a:p>
      </dgm:t>
    </dgm:pt>
  </dgm:ptLst>
  <dgm:cxnLst>
    <dgm:cxn modelId="{A8717763-4D3A-4304-9E94-062F05D3FD13}" srcId="{830D7D1E-4694-40B2-AA95-907486C1475B}" destId="{B6567269-1515-443D-94C2-CFD978435237}" srcOrd="2" destOrd="0" parTransId="{A9A93D00-077D-44DF-B97E-DC20B0B8FB22}" sibTransId="{1020B54F-61D2-4B04-AE09-6A73DA03E336}"/>
    <dgm:cxn modelId="{74C7EC5B-99D0-4A5F-95FB-78A5178A4FDF}" type="presOf" srcId="{830D7D1E-4694-40B2-AA95-907486C1475B}" destId="{3FA924CA-B14C-43C6-9F78-646FF6C4C210}" srcOrd="0" destOrd="0" presId="urn:microsoft.com/office/officeart/2011/layout/HexagonRadial"/>
    <dgm:cxn modelId="{27FC236D-CB94-4A13-A47D-1BA61B7F7D6F}" srcId="{830D7D1E-4694-40B2-AA95-907486C1475B}" destId="{E9604F08-83CF-4559-BFFB-A4B125F0A216}" srcOrd="3" destOrd="0" parTransId="{5B59EAFA-3518-40F8-83D4-FABB7F98E94D}" sibTransId="{77567B83-7138-498F-93C6-FACDAEA4A406}"/>
    <dgm:cxn modelId="{D68EEFD0-FE5E-4B53-A7A1-47FBC04E627F}" type="presOf" srcId="{690AD2E4-47BD-4F3F-89CB-318C4EFD92BF}" destId="{2E30BC67-E6EA-4D47-92CF-977B16A1CDF3}" srcOrd="0" destOrd="0" presId="urn:microsoft.com/office/officeart/2011/layout/HexagonRadial"/>
    <dgm:cxn modelId="{9A53C53E-C198-4B28-93AF-D58142A59834}" type="presOf" srcId="{E9604F08-83CF-4559-BFFB-A4B125F0A216}" destId="{6533826F-0C70-449E-BBDC-A29E02973C33}" srcOrd="0" destOrd="0" presId="urn:microsoft.com/office/officeart/2011/layout/HexagonRadial"/>
    <dgm:cxn modelId="{90CF8B10-8DA3-43B2-B4C2-C14841BDF248}" srcId="{830D7D1E-4694-40B2-AA95-907486C1475B}" destId="{111D9246-E194-441D-BA54-3AB3B6297AB2}" srcOrd="1" destOrd="0" parTransId="{A4E8BDC6-949E-4A54-A4C4-A31C1A99EF17}" sibTransId="{17B93039-23FD-4B56-8CF3-66A0E1AFB686}"/>
    <dgm:cxn modelId="{99F1E862-F458-469F-9BC7-2ED03F27C031}" type="presOf" srcId="{9E1A6E13-CBC4-49CA-A8F5-5025948EE4D0}" destId="{FAADF185-CB48-4FAB-B2A8-0F8879191BB0}" srcOrd="0" destOrd="0" presId="urn:microsoft.com/office/officeart/2011/layout/HexagonRadial"/>
    <dgm:cxn modelId="{AB93F6D9-680D-4061-A383-8F9D8A569345}" type="presOf" srcId="{653C8C4C-B31B-4A25-BB8D-292067914D28}" destId="{23382E9B-9F72-4CA1-99CD-1AA26860AC87}" srcOrd="0" destOrd="0" presId="urn:microsoft.com/office/officeart/2011/layout/HexagonRadial"/>
    <dgm:cxn modelId="{8A5606C1-6FFA-466B-8FBB-1AA06C15A743}" type="presOf" srcId="{A4065F8C-B2F0-4CFF-9547-8921C8CC23E4}" destId="{AE83C96B-E446-4356-9566-7A860DA2DA8E}" srcOrd="0" destOrd="0" presId="urn:microsoft.com/office/officeart/2011/layout/HexagonRadial"/>
    <dgm:cxn modelId="{EA4E0FED-FA36-4E41-8558-36314D53D1CA}" type="presOf" srcId="{B6567269-1515-443D-94C2-CFD978435237}" destId="{C8580758-5C4B-4DC3-A9CF-32812400BC0B}" srcOrd="0" destOrd="0" presId="urn:microsoft.com/office/officeart/2011/layout/HexagonRadial"/>
    <dgm:cxn modelId="{CD55C04A-2D35-4A1F-9823-1E8DF6B3A5E2}" srcId="{830D7D1E-4694-40B2-AA95-907486C1475B}" destId="{A4065F8C-B2F0-4CFF-9547-8921C8CC23E4}" srcOrd="0" destOrd="0" parTransId="{52223704-CAFE-4AC0-8A03-07D4A720F241}" sibTransId="{65EB3160-835A-4FC6-90EA-AF060CF1D77F}"/>
    <dgm:cxn modelId="{575CAEE5-83A1-40F7-9750-5D523A0E2D5A}" type="presOf" srcId="{111D9246-E194-441D-BA54-3AB3B6297AB2}" destId="{E5559134-0DA4-4C57-B1C0-B3A31100BA1A}" srcOrd="0" destOrd="0" presId="urn:microsoft.com/office/officeart/2011/layout/HexagonRadial"/>
    <dgm:cxn modelId="{13B47E68-C91D-47B9-ACAC-EFE07051BEA9}" srcId="{830D7D1E-4694-40B2-AA95-907486C1475B}" destId="{690AD2E4-47BD-4F3F-89CB-318C4EFD92BF}" srcOrd="5" destOrd="0" parTransId="{CC2596A1-9BE5-40D3-9555-F2B2499A056D}" sibTransId="{143A6239-0161-42D2-AFEB-DD1BBBC47396}"/>
    <dgm:cxn modelId="{680960D2-A802-46BC-B1BD-3FD33FE689A2}" srcId="{830D7D1E-4694-40B2-AA95-907486C1475B}" destId="{9E1A6E13-CBC4-49CA-A8F5-5025948EE4D0}" srcOrd="4" destOrd="0" parTransId="{C2965770-4DD9-42E6-B059-12CCEF09AE35}" sibTransId="{4927E3A6-1131-4570-B594-C1AC64980399}"/>
    <dgm:cxn modelId="{1F49A9F9-F776-4D4D-98CB-5F40F72E220D}" srcId="{653C8C4C-B31B-4A25-BB8D-292067914D28}" destId="{830D7D1E-4694-40B2-AA95-907486C1475B}" srcOrd="0" destOrd="0" parTransId="{91A12BDE-AEB6-4AC0-AE6D-4895368466DD}" sibTransId="{B7DB8BC0-9C72-4046-BECB-558E85D6ED38}"/>
    <dgm:cxn modelId="{86A6BFDE-1828-4E58-85CA-38A759CA753F}" type="presParOf" srcId="{23382E9B-9F72-4CA1-99CD-1AA26860AC87}" destId="{3FA924CA-B14C-43C6-9F78-646FF6C4C210}" srcOrd="0" destOrd="0" presId="urn:microsoft.com/office/officeart/2011/layout/HexagonRadial"/>
    <dgm:cxn modelId="{2465A38C-DEE7-416D-A2E3-846895D85E95}" type="presParOf" srcId="{23382E9B-9F72-4CA1-99CD-1AA26860AC87}" destId="{F066DCEB-0910-454E-BFD7-986F233B7630}" srcOrd="1" destOrd="0" presId="urn:microsoft.com/office/officeart/2011/layout/HexagonRadial"/>
    <dgm:cxn modelId="{48ADBB62-C23C-4950-907D-D8DF3FE1EF46}" type="presParOf" srcId="{F066DCEB-0910-454E-BFD7-986F233B7630}" destId="{177BFC23-7B56-4B9F-B553-C05D3C59567D}" srcOrd="0" destOrd="0" presId="urn:microsoft.com/office/officeart/2011/layout/HexagonRadial"/>
    <dgm:cxn modelId="{90A5550F-A234-44BE-9AF4-0F19E0E1F202}" type="presParOf" srcId="{23382E9B-9F72-4CA1-99CD-1AA26860AC87}" destId="{AE83C96B-E446-4356-9566-7A860DA2DA8E}" srcOrd="2" destOrd="0" presId="urn:microsoft.com/office/officeart/2011/layout/HexagonRadial"/>
    <dgm:cxn modelId="{82715973-CA6F-4FBF-A78F-4EB3F7A48EE2}" type="presParOf" srcId="{23382E9B-9F72-4CA1-99CD-1AA26860AC87}" destId="{A93487F0-F9B8-441C-9776-F0B18ECD2035}" srcOrd="3" destOrd="0" presId="urn:microsoft.com/office/officeart/2011/layout/HexagonRadial"/>
    <dgm:cxn modelId="{0D5238C9-3EBD-4E65-AB83-5B7E31CBF566}" type="presParOf" srcId="{A93487F0-F9B8-441C-9776-F0B18ECD2035}" destId="{A751CC35-E227-4ADB-9A30-4D7DDAD20D33}" srcOrd="0" destOrd="0" presId="urn:microsoft.com/office/officeart/2011/layout/HexagonRadial"/>
    <dgm:cxn modelId="{BA6319D3-4F37-4D54-A656-4977D508748A}" type="presParOf" srcId="{23382E9B-9F72-4CA1-99CD-1AA26860AC87}" destId="{E5559134-0DA4-4C57-B1C0-B3A31100BA1A}" srcOrd="4" destOrd="0" presId="urn:microsoft.com/office/officeart/2011/layout/HexagonRadial"/>
    <dgm:cxn modelId="{ACC602DB-21E4-476C-A19A-56DDEA3862DD}" type="presParOf" srcId="{23382E9B-9F72-4CA1-99CD-1AA26860AC87}" destId="{9E3F3E6C-1CC1-461F-A95D-14C7288C1B75}" srcOrd="5" destOrd="0" presId="urn:microsoft.com/office/officeart/2011/layout/HexagonRadial"/>
    <dgm:cxn modelId="{9F205910-5384-4A1F-B540-333D30F863B9}" type="presParOf" srcId="{9E3F3E6C-1CC1-461F-A95D-14C7288C1B75}" destId="{7CD0CCA6-5BEF-4F4C-8BFD-BE9D24FEE9EF}" srcOrd="0" destOrd="0" presId="urn:microsoft.com/office/officeart/2011/layout/HexagonRadial"/>
    <dgm:cxn modelId="{AF9AB612-2029-4019-BAC2-E8D25654FDF8}" type="presParOf" srcId="{23382E9B-9F72-4CA1-99CD-1AA26860AC87}" destId="{C8580758-5C4B-4DC3-A9CF-32812400BC0B}" srcOrd="6" destOrd="0" presId="urn:microsoft.com/office/officeart/2011/layout/HexagonRadial"/>
    <dgm:cxn modelId="{6848C72F-2A04-4BA6-89EC-BC1E841BD507}" type="presParOf" srcId="{23382E9B-9F72-4CA1-99CD-1AA26860AC87}" destId="{5FA876DD-1453-47B3-816F-72FB55BDAD15}" srcOrd="7" destOrd="0" presId="urn:microsoft.com/office/officeart/2011/layout/HexagonRadial"/>
    <dgm:cxn modelId="{9F50D05D-81BF-4975-9384-17B7A3600E01}" type="presParOf" srcId="{5FA876DD-1453-47B3-816F-72FB55BDAD15}" destId="{7448237E-9E01-420A-8682-275300170B54}" srcOrd="0" destOrd="0" presId="urn:microsoft.com/office/officeart/2011/layout/HexagonRadial"/>
    <dgm:cxn modelId="{4F7AC945-2064-49BF-94F0-3A9AD532FA27}" type="presParOf" srcId="{23382E9B-9F72-4CA1-99CD-1AA26860AC87}" destId="{6533826F-0C70-449E-BBDC-A29E02973C33}" srcOrd="8" destOrd="0" presId="urn:microsoft.com/office/officeart/2011/layout/HexagonRadial"/>
    <dgm:cxn modelId="{4DD704C9-E71F-440F-AA9F-3EA3565472F1}" type="presParOf" srcId="{23382E9B-9F72-4CA1-99CD-1AA26860AC87}" destId="{0988094C-135C-4C64-AEDB-A5FDED12E468}" srcOrd="9" destOrd="0" presId="urn:microsoft.com/office/officeart/2011/layout/HexagonRadial"/>
    <dgm:cxn modelId="{BED3CBBA-A132-4D30-B393-6716FBE00CCB}" type="presParOf" srcId="{0988094C-135C-4C64-AEDB-A5FDED12E468}" destId="{58D871D8-6BE1-4E9C-B592-3FE5048A2618}" srcOrd="0" destOrd="0" presId="urn:microsoft.com/office/officeart/2011/layout/HexagonRadial"/>
    <dgm:cxn modelId="{3DE9FCBC-E0D2-4340-96AF-4907EAC33E61}" type="presParOf" srcId="{23382E9B-9F72-4CA1-99CD-1AA26860AC87}" destId="{FAADF185-CB48-4FAB-B2A8-0F8879191BB0}" srcOrd="10" destOrd="0" presId="urn:microsoft.com/office/officeart/2011/layout/HexagonRadial"/>
    <dgm:cxn modelId="{537D613C-C226-4113-BFE6-E357286A69CE}" type="presParOf" srcId="{23382E9B-9F72-4CA1-99CD-1AA26860AC87}" destId="{A8F7C762-63A6-4833-B334-4657F4F94E29}" srcOrd="11" destOrd="0" presId="urn:microsoft.com/office/officeart/2011/layout/HexagonRadial"/>
    <dgm:cxn modelId="{E4E9FA35-7BD2-4E7D-9ACE-48ED05D14924}" type="presParOf" srcId="{A8F7C762-63A6-4833-B334-4657F4F94E29}" destId="{9C59053F-72CB-4CD5-B3DD-F6EE301717A1}" srcOrd="0" destOrd="0" presId="urn:microsoft.com/office/officeart/2011/layout/HexagonRadial"/>
    <dgm:cxn modelId="{3F4C5279-1BB9-48EB-8329-0841B26678FC}" type="presParOf" srcId="{23382E9B-9F72-4CA1-99CD-1AA26860AC87}" destId="{2E30BC67-E6EA-4D47-92CF-977B16A1CDF3}"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924CA-B14C-43C6-9F78-646FF6C4C210}">
      <dsp:nvSpPr>
        <dsp:cNvPr id="0" name=""/>
        <dsp:cNvSpPr/>
      </dsp:nvSpPr>
      <dsp:spPr>
        <a:xfrm>
          <a:off x="739835" y="637581"/>
          <a:ext cx="810394" cy="701023"/>
        </a:xfrm>
        <a:prstGeom prst="hexagon">
          <a:avLst>
            <a:gd name="adj" fmla="val 28570"/>
            <a:gd name="vf" fmla="val 1154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solidFill>
                <a:sysClr val="window" lastClr="FFFFFF"/>
              </a:solidFill>
              <a:latin typeface="Calibri" panose="020F0502020204030204"/>
              <a:ea typeface="+mn-ea"/>
              <a:cs typeface="Arial" panose="020B0604020202020204" pitchFamily="34" charset="0"/>
            </a:rPr>
            <a:t>أعمال المقاولة </a:t>
          </a:r>
        </a:p>
      </dsp:txBody>
      <dsp:txXfrm>
        <a:off x="874129" y="753750"/>
        <a:ext cx="541806" cy="468685"/>
      </dsp:txXfrm>
    </dsp:sp>
    <dsp:sp modelId="{A751CC35-E227-4ADB-9A30-4D7DDAD20D33}">
      <dsp:nvSpPr>
        <dsp:cNvPr id="0" name=""/>
        <dsp:cNvSpPr/>
      </dsp:nvSpPr>
      <dsp:spPr>
        <a:xfrm>
          <a:off x="1247297" y="302189"/>
          <a:ext cx="305759" cy="263452"/>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E83C96B-E446-4356-9566-7A860DA2DA8E}">
      <dsp:nvSpPr>
        <dsp:cNvPr id="0" name=""/>
        <dsp:cNvSpPr/>
      </dsp:nvSpPr>
      <dsp:spPr>
        <a:xfrm>
          <a:off x="814484" y="0"/>
          <a:ext cx="664112" cy="574535"/>
        </a:xfrm>
        <a:prstGeom prst="hexagon">
          <a:avLst>
            <a:gd name="adj" fmla="val 28570"/>
            <a:gd name="vf" fmla="val 11547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a:solidFill>
                <a:sysClr val="window" lastClr="FFFFFF"/>
              </a:solidFill>
              <a:latin typeface="Calibri" panose="020F0502020204030204"/>
              <a:ea typeface="+mn-ea"/>
              <a:cs typeface="Arial" panose="020B0604020202020204" pitchFamily="34" charset="0"/>
            </a:rPr>
            <a:t>1.مقاولة الصناعة 2.مقاولة النقل</a:t>
          </a:r>
        </a:p>
      </dsp:txBody>
      <dsp:txXfrm>
        <a:off x="924542" y="95213"/>
        <a:ext cx="443996" cy="384109"/>
      </dsp:txXfrm>
    </dsp:sp>
    <dsp:sp modelId="{7CD0CCA6-5BEF-4F4C-8BFD-BE9D24FEE9EF}">
      <dsp:nvSpPr>
        <dsp:cNvPr id="0" name=""/>
        <dsp:cNvSpPr/>
      </dsp:nvSpPr>
      <dsp:spPr>
        <a:xfrm>
          <a:off x="1604142" y="794704"/>
          <a:ext cx="305759" cy="263452"/>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5559134-0DA4-4C57-B1C0-B3A31100BA1A}">
      <dsp:nvSpPr>
        <dsp:cNvPr id="0" name=""/>
        <dsp:cNvSpPr/>
      </dsp:nvSpPr>
      <dsp:spPr>
        <a:xfrm>
          <a:off x="1423552" y="353377"/>
          <a:ext cx="664112" cy="574535"/>
        </a:xfrm>
        <a:prstGeom prst="hexagon">
          <a:avLst>
            <a:gd name="adj" fmla="val 28570"/>
            <a:gd name="vf" fmla="val 115470"/>
          </a:avLst>
        </a:prstGeom>
        <a:solidFill>
          <a:srgbClr val="ED7D31">
            <a:hueOff val="-291073"/>
            <a:satOff val="-16786"/>
            <a:lumOff val="172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a:solidFill>
                <a:sysClr val="window" lastClr="FFFFFF"/>
              </a:solidFill>
              <a:latin typeface="Calibri" panose="020F0502020204030204"/>
              <a:ea typeface="+mn-ea"/>
              <a:cs typeface="Arial" panose="020B0604020202020204" pitchFamily="34" charset="0"/>
            </a:rPr>
            <a:t>3.مقاولة المحلات والمكاتب التجارية</a:t>
          </a:r>
        </a:p>
      </dsp:txBody>
      <dsp:txXfrm>
        <a:off x="1533610" y="448590"/>
        <a:ext cx="443996" cy="384109"/>
      </dsp:txXfrm>
    </dsp:sp>
    <dsp:sp modelId="{7448237E-9E01-420A-8682-275300170B54}">
      <dsp:nvSpPr>
        <dsp:cNvPr id="0" name=""/>
        <dsp:cNvSpPr/>
      </dsp:nvSpPr>
      <dsp:spPr>
        <a:xfrm>
          <a:off x="1356255" y="1350661"/>
          <a:ext cx="305759" cy="263452"/>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8580758-5C4B-4DC3-A9CF-32812400BC0B}">
      <dsp:nvSpPr>
        <dsp:cNvPr id="0" name=""/>
        <dsp:cNvSpPr/>
      </dsp:nvSpPr>
      <dsp:spPr>
        <a:xfrm>
          <a:off x="1423552" y="1048076"/>
          <a:ext cx="664112" cy="574535"/>
        </a:xfrm>
        <a:prstGeom prst="hexagon">
          <a:avLst>
            <a:gd name="adj" fmla="val 28570"/>
            <a:gd name="vf" fmla="val 115470"/>
          </a:avLst>
        </a:prstGeom>
        <a:solidFill>
          <a:srgbClr val="ED7D31">
            <a:hueOff val="-582145"/>
            <a:satOff val="-33571"/>
            <a:lumOff val="345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a:solidFill>
                <a:sysClr val="window" lastClr="FFFFFF"/>
              </a:solidFill>
              <a:latin typeface="Calibri" panose="020F0502020204030204"/>
              <a:ea typeface="+mn-ea"/>
              <a:cs typeface="Arial" panose="020B0604020202020204" pitchFamily="34" charset="0"/>
            </a:rPr>
            <a:t>4.مقاولة الوكالة بالعمولة </a:t>
          </a:r>
        </a:p>
      </dsp:txBody>
      <dsp:txXfrm>
        <a:off x="1533610" y="1143289"/>
        <a:ext cx="443996" cy="384109"/>
      </dsp:txXfrm>
    </dsp:sp>
    <dsp:sp modelId="{58D871D8-6BE1-4E9C-B592-3FE5048A2618}">
      <dsp:nvSpPr>
        <dsp:cNvPr id="0" name=""/>
        <dsp:cNvSpPr/>
      </dsp:nvSpPr>
      <dsp:spPr>
        <a:xfrm>
          <a:off x="741343" y="1408371"/>
          <a:ext cx="305759" cy="263452"/>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533826F-0C70-449E-BBDC-A29E02973C33}">
      <dsp:nvSpPr>
        <dsp:cNvPr id="0" name=""/>
        <dsp:cNvSpPr/>
      </dsp:nvSpPr>
      <dsp:spPr>
        <a:xfrm>
          <a:off x="814484" y="1401849"/>
          <a:ext cx="664112" cy="574535"/>
        </a:xfrm>
        <a:prstGeom prst="hexagon">
          <a:avLst>
            <a:gd name="adj" fmla="val 28570"/>
            <a:gd name="vf" fmla="val 115470"/>
          </a:avLst>
        </a:prstGeom>
        <a:solidFill>
          <a:srgbClr val="ED7D31">
            <a:hueOff val="-873218"/>
            <a:satOff val="-50357"/>
            <a:lumOff val="5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a:solidFill>
                <a:sysClr val="window" lastClr="FFFFFF"/>
              </a:solidFill>
              <a:latin typeface="Calibri" panose="020F0502020204030204"/>
              <a:ea typeface="+mn-ea"/>
              <a:cs typeface="Arial" panose="020B0604020202020204" pitchFamily="34" charset="0"/>
            </a:rPr>
            <a:t>5.مقاولة التوريد</a:t>
          </a:r>
        </a:p>
      </dsp:txBody>
      <dsp:txXfrm>
        <a:off x="924542" y="1497062"/>
        <a:ext cx="443996" cy="384109"/>
      </dsp:txXfrm>
    </dsp:sp>
    <dsp:sp modelId="{9C59053F-72CB-4CD5-B3DD-F6EE301717A1}">
      <dsp:nvSpPr>
        <dsp:cNvPr id="0" name=""/>
        <dsp:cNvSpPr/>
      </dsp:nvSpPr>
      <dsp:spPr>
        <a:xfrm>
          <a:off x="378654" y="916054"/>
          <a:ext cx="305759" cy="263452"/>
        </a:xfrm>
        <a:prstGeom prst="hexagon">
          <a:avLst>
            <a:gd name="adj" fmla="val 28900"/>
            <a:gd name="vf" fmla="val 115470"/>
          </a:avLst>
        </a:prstGeom>
        <a:solidFill>
          <a:srgbClr val="ED7D31">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AADF185-CB48-4FAB-B2A8-0F8879191BB0}">
      <dsp:nvSpPr>
        <dsp:cNvPr id="0" name=""/>
        <dsp:cNvSpPr/>
      </dsp:nvSpPr>
      <dsp:spPr>
        <a:xfrm>
          <a:off x="202588" y="1048472"/>
          <a:ext cx="664112" cy="574535"/>
        </a:xfrm>
        <a:prstGeom prst="hexagon">
          <a:avLst>
            <a:gd name="adj" fmla="val 28570"/>
            <a:gd name="vf" fmla="val 115470"/>
          </a:avLst>
        </a:prstGeom>
        <a:solidFill>
          <a:srgbClr val="ED7D31">
            <a:hueOff val="-1164290"/>
            <a:satOff val="-67142"/>
            <a:lumOff val="69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a:solidFill>
                <a:sysClr val="window" lastClr="FFFFFF"/>
              </a:solidFill>
              <a:latin typeface="Calibri" panose="020F0502020204030204"/>
              <a:ea typeface="+mn-ea"/>
              <a:cs typeface="Arial" panose="020B0604020202020204" pitchFamily="34" charset="0"/>
            </a:rPr>
            <a:t>6.مقاولة البيع بالمزاد العلني</a:t>
          </a:r>
        </a:p>
      </dsp:txBody>
      <dsp:txXfrm>
        <a:off x="312646" y="1143685"/>
        <a:ext cx="443996" cy="384109"/>
      </dsp:txXfrm>
    </dsp:sp>
    <dsp:sp modelId="{2E30BC67-E6EA-4D47-92CF-977B16A1CDF3}">
      <dsp:nvSpPr>
        <dsp:cNvPr id="0" name=""/>
        <dsp:cNvSpPr/>
      </dsp:nvSpPr>
      <dsp:spPr>
        <a:xfrm>
          <a:off x="202588" y="352587"/>
          <a:ext cx="664112" cy="574535"/>
        </a:xfrm>
        <a:prstGeom prst="hexagon">
          <a:avLst>
            <a:gd name="adj" fmla="val 28570"/>
            <a:gd name="vf" fmla="val 115470"/>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a:solidFill>
                <a:sysClr val="window" lastClr="FFFFFF"/>
              </a:solidFill>
              <a:latin typeface="Calibri" panose="020F0502020204030204"/>
              <a:ea typeface="+mn-ea"/>
              <a:cs typeface="Arial" panose="020B0604020202020204" pitchFamily="34" charset="0"/>
            </a:rPr>
            <a:t>7.مقاولة انشاء المباني</a:t>
          </a:r>
        </a:p>
      </dsp:txBody>
      <dsp:txXfrm>
        <a:off x="312646" y="447800"/>
        <a:ext cx="443996" cy="3841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924CA-B14C-43C6-9F78-646FF6C4C210}">
      <dsp:nvSpPr>
        <dsp:cNvPr id="0" name=""/>
        <dsp:cNvSpPr/>
      </dsp:nvSpPr>
      <dsp:spPr>
        <a:xfrm>
          <a:off x="968319" y="634418"/>
          <a:ext cx="806373" cy="69754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t>الأعمال المنفردة </a:t>
          </a:r>
        </a:p>
      </dsp:txBody>
      <dsp:txXfrm>
        <a:off x="1101946" y="750011"/>
        <a:ext cx="539119" cy="466359"/>
      </dsp:txXfrm>
    </dsp:sp>
    <dsp:sp modelId="{A751CC35-E227-4ADB-9A30-4D7DDAD20D33}">
      <dsp:nvSpPr>
        <dsp:cNvPr id="0" name=""/>
        <dsp:cNvSpPr/>
      </dsp:nvSpPr>
      <dsp:spPr>
        <a:xfrm>
          <a:off x="1473264" y="300690"/>
          <a:ext cx="304242" cy="26214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83C96B-E446-4356-9566-7A860DA2DA8E}">
      <dsp:nvSpPr>
        <dsp:cNvPr id="0" name=""/>
        <dsp:cNvSpPr/>
      </dsp:nvSpPr>
      <dsp:spPr>
        <a:xfrm>
          <a:off x="1042598" y="0"/>
          <a:ext cx="660817" cy="571684"/>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ar-SA" sz="1000" b="1" kern="1200"/>
            <a:t>الشراء بقصد البيع </a:t>
          </a:r>
        </a:p>
      </dsp:txBody>
      <dsp:txXfrm>
        <a:off x="1152109" y="94740"/>
        <a:ext cx="441795" cy="382204"/>
      </dsp:txXfrm>
    </dsp:sp>
    <dsp:sp modelId="{7CD0CCA6-5BEF-4F4C-8BFD-BE9D24FEE9EF}">
      <dsp:nvSpPr>
        <dsp:cNvPr id="0" name=""/>
        <dsp:cNvSpPr/>
      </dsp:nvSpPr>
      <dsp:spPr>
        <a:xfrm>
          <a:off x="1828338" y="790761"/>
          <a:ext cx="304242" cy="26214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5559134-0DA4-4C57-B1C0-B3A31100BA1A}">
      <dsp:nvSpPr>
        <dsp:cNvPr id="0" name=""/>
        <dsp:cNvSpPr/>
      </dsp:nvSpPr>
      <dsp:spPr>
        <a:xfrm>
          <a:off x="1648644" y="351624"/>
          <a:ext cx="660817" cy="571684"/>
        </a:xfrm>
        <a:prstGeom prst="hexagon">
          <a:avLst>
            <a:gd name="adj" fmla="val 28570"/>
            <a:gd name="vf" fmla="val 115470"/>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r" defTabSz="444500" rtl="1">
            <a:lnSpc>
              <a:spcPct val="90000"/>
            </a:lnSpc>
            <a:spcBef>
              <a:spcPct val="0"/>
            </a:spcBef>
            <a:spcAft>
              <a:spcPct val="35000"/>
            </a:spcAft>
          </a:pPr>
          <a:r>
            <a:rPr lang="ar-SA" sz="1000" b="1" kern="1200"/>
            <a:t>السمسرة</a:t>
          </a:r>
        </a:p>
      </dsp:txBody>
      <dsp:txXfrm>
        <a:off x="1758155" y="446364"/>
        <a:ext cx="441795" cy="382204"/>
      </dsp:txXfrm>
    </dsp:sp>
    <dsp:sp modelId="{7448237E-9E01-420A-8682-275300170B54}">
      <dsp:nvSpPr>
        <dsp:cNvPr id="0" name=""/>
        <dsp:cNvSpPr/>
      </dsp:nvSpPr>
      <dsp:spPr>
        <a:xfrm>
          <a:off x="1581681" y="1343960"/>
          <a:ext cx="304242" cy="26214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8580758-5C4B-4DC3-A9CF-32812400BC0B}">
      <dsp:nvSpPr>
        <dsp:cNvPr id="0" name=""/>
        <dsp:cNvSpPr/>
      </dsp:nvSpPr>
      <dsp:spPr>
        <a:xfrm>
          <a:off x="1648644" y="1042877"/>
          <a:ext cx="660817" cy="571684"/>
        </a:xfrm>
        <a:prstGeom prst="hexagon">
          <a:avLst>
            <a:gd name="adj" fmla="val 28570"/>
            <a:gd name="vf" fmla="val 115470"/>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rtl="1">
            <a:lnSpc>
              <a:spcPct val="90000"/>
            </a:lnSpc>
            <a:spcBef>
              <a:spcPct val="0"/>
            </a:spcBef>
            <a:spcAft>
              <a:spcPct val="35000"/>
            </a:spcAft>
          </a:pPr>
          <a:r>
            <a:rPr lang="ar-SA" sz="800" b="1" kern="1200"/>
            <a:t>الأوراق التجارية  " الكمبيالة - الشيك - السند لامر " </a:t>
          </a:r>
        </a:p>
      </dsp:txBody>
      <dsp:txXfrm>
        <a:off x="1758155" y="1137617"/>
        <a:ext cx="441795" cy="382204"/>
      </dsp:txXfrm>
    </dsp:sp>
    <dsp:sp modelId="{58D871D8-6BE1-4E9C-B592-3FE5048A2618}">
      <dsp:nvSpPr>
        <dsp:cNvPr id="0" name=""/>
        <dsp:cNvSpPr/>
      </dsp:nvSpPr>
      <dsp:spPr>
        <a:xfrm>
          <a:off x="969819" y="1401384"/>
          <a:ext cx="304242" cy="26214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533826F-0C70-449E-BBDC-A29E02973C33}">
      <dsp:nvSpPr>
        <dsp:cNvPr id="0" name=""/>
        <dsp:cNvSpPr/>
      </dsp:nvSpPr>
      <dsp:spPr>
        <a:xfrm>
          <a:off x="1042598" y="1394895"/>
          <a:ext cx="660817" cy="571684"/>
        </a:xfrm>
        <a:prstGeom prst="hexagon">
          <a:avLst>
            <a:gd name="adj" fmla="val 28570"/>
            <a:gd name="vf" fmla="val 115470"/>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1">
            <a:lnSpc>
              <a:spcPct val="90000"/>
            </a:lnSpc>
            <a:spcBef>
              <a:spcPct val="0"/>
            </a:spcBef>
            <a:spcAft>
              <a:spcPct val="35000"/>
            </a:spcAft>
          </a:pPr>
          <a:r>
            <a:rPr lang="ar-SA" sz="900" b="1" kern="1200"/>
            <a:t>اعمال الصرافة والبنوك </a:t>
          </a:r>
        </a:p>
      </dsp:txBody>
      <dsp:txXfrm>
        <a:off x="1152109" y="1489635"/>
        <a:ext cx="441795" cy="382204"/>
      </dsp:txXfrm>
    </dsp:sp>
    <dsp:sp modelId="{9C59053F-72CB-4CD5-B3DD-F6EE301717A1}">
      <dsp:nvSpPr>
        <dsp:cNvPr id="0" name=""/>
        <dsp:cNvSpPr/>
      </dsp:nvSpPr>
      <dsp:spPr>
        <a:xfrm>
          <a:off x="608930" y="911509"/>
          <a:ext cx="304242" cy="26214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AADF185-CB48-4FAB-B2A8-0F8879191BB0}">
      <dsp:nvSpPr>
        <dsp:cNvPr id="0" name=""/>
        <dsp:cNvSpPr/>
      </dsp:nvSpPr>
      <dsp:spPr>
        <a:xfrm>
          <a:off x="433737" y="1043270"/>
          <a:ext cx="660817" cy="571684"/>
        </a:xfrm>
        <a:prstGeom prst="hexagon">
          <a:avLst>
            <a:gd name="adj" fmla="val 28570"/>
            <a:gd name="vf" fmla="val 115470"/>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1">
            <a:lnSpc>
              <a:spcPct val="90000"/>
            </a:lnSpc>
            <a:spcBef>
              <a:spcPct val="0"/>
            </a:spcBef>
            <a:spcAft>
              <a:spcPct val="35000"/>
            </a:spcAft>
          </a:pPr>
          <a:r>
            <a:rPr lang="ar-SA" sz="900" b="1" kern="1200"/>
            <a:t>الاعمال التجارية البحرية </a:t>
          </a:r>
        </a:p>
      </dsp:txBody>
      <dsp:txXfrm>
        <a:off x="543248" y="1138010"/>
        <a:ext cx="441795" cy="382204"/>
      </dsp:txXfrm>
    </dsp:sp>
    <dsp:sp modelId="{2E30BC67-E6EA-4D47-92CF-977B16A1CDF3}">
      <dsp:nvSpPr>
        <dsp:cNvPr id="0" name=""/>
        <dsp:cNvSpPr/>
      </dsp:nvSpPr>
      <dsp:spPr>
        <a:xfrm>
          <a:off x="433737" y="350837"/>
          <a:ext cx="660817" cy="571684"/>
        </a:xfrm>
        <a:prstGeom prst="hexagon">
          <a:avLst>
            <a:gd name="adj" fmla="val 28570"/>
            <a:gd name="vf" fmla="val 11547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rtl="1">
            <a:lnSpc>
              <a:spcPct val="90000"/>
            </a:lnSpc>
            <a:spcBef>
              <a:spcPct val="0"/>
            </a:spcBef>
            <a:spcAft>
              <a:spcPct val="35000"/>
            </a:spcAft>
          </a:pPr>
          <a:endParaRPr lang="ar-SA" sz="900" kern="1200"/>
        </a:p>
      </dsp:txBody>
      <dsp:txXfrm>
        <a:off x="543248" y="445577"/>
        <a:ext cx="441795" cy="38220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Wa3d 7rb</dc:creator>
  <cp:keywords/>
  <dc:description/>
  <cp:lastModifiedBy>Wa3d 7rb</cp:lastModifiedBy>
  <cp:revision>8</cp:revision>
  <dcterms:created xsi:type="dcterms:W3CDTF">2015-02-24T10:01:00Z</dcterms:created>
  <dcterms:modified xsi:type="dcterms:W3CDTF">2015-02-24T16:22:00Z</dcterms:modified>
</cp:coreProperties>
</file>